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23145" w:rsidRDefault="00323145" w:rsidP="009F71E7">
      <w:pPr>
        <w:jc w:val="center"/>
        <w:rPr>
          <w:rFonts w:ascii="Arial" w:hAnsi="Arial" w:cs="Arial"/>
          <w:sz w:val="24"/>
          <w:szCs w:val="24"/>
        </w:rPr>
      </w:pPr>
      <w:bookmarkStart w:id="0" w:name="_GoBack"/>
      <w:bookmarkEnd w:id="0"/>
      <w:r>
        <w:rPr>
          <w:rFonts w:ascii="Bernard MT Condensed" w:hAnsi="Bernard MT Condensed"/>
          <w:noProof/>
          <w:sz w:val="32"/>
          <w:szCs w:val="32"/>
        </w:rPr>
        <w:drawing>
          <wp:anchor distT="0" distB="0" distL="114300" distR="114300" simplePos="0" relativeHeight="251671552" behindDoc="0" locked="0" layoutInCell="1" allowOverlap="1" wp14:anchorId="1706923C" wp14:editId="7224B99F">
            <wp:simplePos x="0" y="0"/>
            <wp:positionH relativeFrom="column">
              <wp:posOffset>1074420</wp:posOffset>
            </wp:positionH>
            <wp:positionV relativeFrom="paragraph">
              <wp:posOffset>-426720</wp:posOffset>
            </wp:positionV>
            <wp:extent cx="3901440" cy="2438328"/>
            <wp:effectExtent l="57150" t="57150" r="41910" b="1048385"/>
            <wp:wrapNone/>
            <wp:docPr id="7" name="Picture 7" descr="Copy of MVC-001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py of MVC-001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01440" cy="2438328"/>
                    </a:xfrm>
                    <a:prstGeom prst="ellipse">
                      <a:avLst/>
                    </a:prstGeom>
                    <a:ln w="63500" cap="rnd">
                      <a:no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14:sizeRelH relativeFrom="page">
              <wp14:pctWidth>0</wp14:pctWidth>
            </wp14:sizeRelH>
            <wp14:sizeRelV relativeFrom="page">
              <wp14:pctHeight>0</wp14:pctHeight>
            </wp14:sizeRelV>
          </wp:anchor>
        </w:drawing>
      </w:r>
    </w:p>
    <w:p w:rsidR="00323145" w:rsidRDefault="00323145" w:rsidP="00323145">
      <w:pPr>
        <w:jc w:val="right"/>
        <w:rPr>
          <w:rFonts w:ascii="Arial" w:hAnsi="Arial" w:cs="Arial"/>
          <w:sz w:val="24"/>
          <w:szCs w:val="24"/>
        </w:rPr>
      </w:pPr>
    </w:p>
    <w:p w:rsidR="00323145" w:rsidRDefault="00323145" w:rsidP="009F71E7">
      <w:pPr>
        <w:jc w:val="center"/>
        <w:rPr>
          <w:rFonts w:ascii="Arial" w:hAnsi="Arial" w:cs="Arial"/>
          <w:sz w:val="24"/>
          <w:szCs w:val="24"/>
        </w:rPr>
      </w:pPr>
    </w:p>
    <w:p w:rsidR="00323145" w:rsidRDefault="00323145" w:rsidP="009F71E7">
      <w:pPr>
        <w:jc w:val="center"/>
        <w:rPr>
          <w:rFonts w:ascii="Arial" w:hAnsi="Arial" w:cs="Arial"/>
          <w:sz w:val="24"/>
          <w:szCs w:val="24"/>
        </w:rPr>
      </w:pPr>
    </w:p>
    <w:p w:rsidR="00323145" w:rsidRDefault="00323145" w:rsidP="009F71E7">
      <w:pPr>
        <w:jc w:val="center"/>
        <w:rPr>
          <w:rFonts w:ascii="Arial" w:hAnsi="Arial" w:cs="Arial"/>
          <w:sz w:val="24"/>
          <w:szCs w:val="24"/>
        </w:rPr>
      </w:pPr>
    </w:p>
    <w:p w:rsidR="00323145" w:rsidRDefault="00323145" w:rsidP="009F71E7">
      <w:pPr>
        <w:jc w:val="center"/>
        <w:rPr>
          <w:rFonts w:ascii="Arial" w:hAnsi="Arial" w:cs="Arial"/>
          <w:sz w:val="24"/>
          <w:szCs w:val="24"/>
        </w:rPr>
      </w:pPr>
    </w:p>
    <w:p w:rsidR="00323145" w:rsidRDefault="003935B1" w:rsidP="009F71E7">
      <w:pPr>
        <w:jc w:val="center"/>
        <w:rPr>
          <w:rFonts w:ascii="Arial" w:hAnsi="Arial" w:cs="Arial"/>
          <w:sz w:val="24"/>
          <w:szCs w:val="24"/>
        </w:rPr>
      </w:pPr>
      <w:r>
        <w:rPr>
          <w:rFonts w:ascii="Arial" w:hAnsi="Arial" w:cs="Arial"/>
          <w:noProof/>
          <w:sz w:val="20"/>
          <w:szCs w:val="20"/>
        </w:rPr>
        <mc:AlternateContent>
          <mc:Choice Requires="wps">
            <w:drawing>
              <wp:anchor distT="0" distB="0" distL="114300" distR="114300" simplePos="0" relativeHeight="251659264" behindDoc="0" locked="0" layoutInCell="1" allowOverlap="1" wp14:anchorId="7DF6371E" wp14:editId="69AD7800">
                <wp:simplePos x="0" y="0"/>
                <wp:positionH relativeFrom="column">
                  <wp:posOffset>-419100</wp:posOffset>
                </wp:positionH>
                <wp:positionV relativeFrom="paragraph">
                  <wp:posOffset>212725</wp:posOffset>
                </wp:positionV>
                <wp:extent cx="7277100" cy="0"/>
                <wp:effectExtent l="0" t="19050" r="0" b="19050"/>
                <wp:wrapNone/>
                <wp:docPr id="1" name="Straight Connector 1"/>
                <wp:cNvGraphicFramePr/>
                <a:graphic xmlns:a="http://schemas.openxmlformats.org/drawingml/2006/main">
                  <a:graphicData uri="http://schemas.microsoft.com/office/word/2010/wordprocessingShape">
                    <wps:wsp>
                      <wps:cNvCnPr/>
                      <wps:spPr>
                        <a:xfrm>
                          <a:off x="0" y="0"/>
                          <a:ext cx="7277100" cy="0"/>
                        </a:xfrm>
                        <a:prstGeom prst="line">
                          <a:avLst/>
                        </a:prstGeom>
                        <a:ln w="38100" cmpd="thickThin">
                          <a:solidFill>
                            <a:srgbClr val="00B050"/>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1" o:spid="_x0000_s1026" style="position:absolute;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3pt,16.75pt" to="540pt,1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" strokecolor="#00b050" strokeweight="3pt">
                <v:stroke linestyle="thickThin"/>
              </v:line>
            </w:pict>
          </mc:Fallback>
        </mc:AlternateContent>
      </w:r>
    </w:p>
    <w:p w:rsidR="009F71E7" w:rsidRPr="00323145" w:rsidRDefault="009F71E7" w:rsidP="009F71E7">
      <w:pPr>
        <w:jc w:val="center"/>
        <w:rPr>
          <w:rFonts w:ascii="Arial" w:hAnsi="Arial" w:cs="Arial"/>
          <w:sz w:val="48"/>
          <w:szCs w:val="48"/>
        </w:rPr>
      </w:pPr>
      <w:r w:rsidRPr="00323145">
        <w:rPr>
          <w:rFonts w:ascii="Arial" w:hAnsi="Arial" w:cs="Arial"/>
          <w:sz w:val="48"/>
          <w:szCs w:val="48"/>
        </w:rPr>
        <w:t xml:space="preserve">Thoughts and Discussions Regarding the Development of a New Agri-Industry based upon Cultivation of Select Aquatic Plants </w:t>
      </w:r>
    </w:p>
    <w:p w:rsidR="00323145" w:rsidRDefault="00323145" w:rsidP="009F71E7">
      <w:pPr>
        <w:jc w:val="center"/>
        <w:rPr>
          <w:rFonts w:ascii="Arial" w:hAnsi="Arial" w:cs="Arial"/>
          <w:sz w:val="36"/>
          <w:szCs w:val="36"/>
        </w:rPr>
      </w:pPr>
    </w:p>
    <w:p w:rsidR="009F71E7" w:rsidRPr="00323145" w:rsidRDefault="009F71E7" w:rsidP="009F71E7">
      <w:pPr>
        <w:jc w:val="center"/>
        <w:rPr>
          <w:rFonts w:ascii="Arial" w:hAnsi="Arial" w:cs="Arial"/>
          <w:sz w:val="36"/>
          <w:szCs w:val="36"/>
        </w:rPr>
      </w:pPr>
      <w:r w:rsidRPr="00323145">
        <w:rPr>
          <w:rFonts w:ascii="Arial" w:hAnsi="Arial" w:cs="Arial"/>
          <w:sz w:val="36"/>
          <w:szCs w:val="36"/>
        </w:rPr>
        <w:t>September 27, 2014</w:t>
      </w:r>
    </w:p>
    <w:p w:rsidR="009F71E7" w:rsidRPr="00323145" w:rsidRDefault="009F71E7" w:rsidP="009F71E7">
      <w:pPr>
        <w:jc w:val="center"/>
        <w:rPr>
          <w:rFonts w:ascii="Arial" w:hAnsi="Arial" w:cs="Arial"/>
          <w:sz w:val="36"/>
          <w:szCs w:val="36"/>
        </w:rPr>
      </w:pPr>
      <w:r w:rsidRPr="00323145">
        <w:rPr>
          <w:rFonts w:ascii="Arial" w:hAnsi="Arial" w:cs="Arial"/>
          <w:sz w:val="36"/>
          <w:szCs w:val="36"/>
        </w:rPr>
        <w:t xml:space="preserve">Punta </w:t>
      </w:r>
      <w:proofErr w:type="spellStart"/>
      <w:r w:rsidRPr="00323145">
        <w:rPr>
          <w:rFonts w:ascii="Arial" w:hAnsi="Arial" w:cs="Arial"/>
          <w:sz w:val="36"/>
          <w:szCs w:val="36"/>
        </w:rPr>
        <w:t>Gorda</w:t>
      </w:r>
      <w:proofErr w:type="spellEnd"/>
      <w:r w:rsidRPr="00323145">
        <w:rPr>
          <w:rFonts w:ascii="Arial" w:hAnsi="Arial" w:cs="Arial"/>
          <w:sz w:val="36"/>
          <w:szCs w:val="36"/>
        </w:rPr>
        <w:t>, Florida</w:t>
      </w:r>
    </w:p>
    <w:p w:rsidR="00192AE1" w:rsidRDefault="00192AE1" w:rsidP="00192AE1">
      <w:pPr>
        <w:tabs>
          <w:tab w:val="left" w:pos="2736"/>
          <w:tab w:val="center" w:pos="4680"/>
        </w:tabs>
        <w:rPr>
          <w:rFonts w:ascii="Arial" w:hAnsi="Arial" w:cs="Arial"/>
          <w:sz w:val="24"/>
          <w:szCs w:val="24"/>
        </w:rPr>
      </w:pPr>
      <w:r>
        <w:rPr>
          <w:rFonts w:ascii="Arial" w:hAnsi="Arial" w:cs="Arial"/>
          <w:sz w:val="24"/>
          <w:szCs w:val="24"/>
        </w:rPr>
        <w:tab/>
      </w:r>
    </w:p>
    <w:p w:rsidR="00192AE1" w:rsidRDefault="00192AE1" w:rsidP="00192AE1">
      <w:pPr>
        <w:tabs>
          <w:tab w:val="left" w:pos="2736"/>
          <w:tab w:val="center" w:pos="4680"/>
        </w:tabs>
        <w:rPr>
          <w:rFonts w:ascii="Arial" w:hAnsi="Arial" w:cs="Arial"/>
          <w:sz w:val="24"/>
          <w:szCs w:val="24"/>
        </w:rPr>
      </w:pPr>
    </w:p>
    <w:p w:rsidR="00192AE1" w:rsidRDefault="00192AE1" w:rsidP="00192AE1">
      <w:pPr>
        <w:tabs>
          <w:tab w:val="left" w:pos="2736"/>
          <w:tab w:val="center" w:pos="4680"/>
        </w:tabs>
        <w:rPr>
          <w:rFonts w:ascii="Arial" w:hAnsi="Arial" w:cs="Arial"/>
          <w:sz w:val="24"/>
          <w:szCs w:val="24"/>
        </w:rPr>
      </w:pPr>
    </w:p>
    <w:p w:rsidR="00192AE1" w:rsidRDefault="00192AE1" w:rsidP="00192AE1">
      <w:pPr>
        <w:tabs>
          <w:tab w:val="left" w:pos="2736"/>
          <w:tab w:val="center" w:pos="4680"/>
        </w:tabs>
        <w:rPr>
          <w:rFonts w:ascii="Arial" w:hAnsi="Arial" w:cs="Arial"/>
          <w:sz w:val="24"/>
          <w:szCs w:val="24"/>
        </w:rPr>
      </w:pPr>
    </w:p>
    <w:p w:rsidR="00192AE1" w:rsidRDefault="00192AE1" w:rsidP="00192AE1">
      <w:pPr>
        <w:tabs>
          <w:tab w:val="left" w:pos="2736"/>
          <w:tab w:val="center" w:pos="4680"/>
        </w:tabs>
        <w:rPr>
          <w:rFonts w:ascii="Arial" w:hAnsi="Arial" w:cs="Arial"/>
          <w:sz w:val="24"/>
          <w:szCs w:val="24"/>
        </w:rPr>
      </w:pPr>
    </w:p>
    <w:p w:rsidR="00192AE1" w:rsidRDefault="00192AE1" w:rsidP="00192AE1">
      <w:pPr>
        <w:tabs>
          <w:tab w:val="left" w:pos="2736"/>
          <w:tab w:val="center" w:pos="4680"/>
        </w:tabs>
        <w:rPr>
          <w:rFonts w:ascii="Arial" w:hAnsi="Arial" w:cs="Arial"/>
          <w:sz w:val="24"/>
          <w:szCs w:val="24"/>
        </w:rPr>
      </w:pPr>
    </w:p>
    <w:p w:rsidR="00192AE1" w:rsidRDefault="00192AE1" w:rsidP="00192AE1">
      <w:pPr>
        <w:tabs>
          <w:tab w:val="left" w:pos="2736"/>
          <w:tab w:val="center" w:pos="4680"/>
        </w:tabs>
        <w:rPr>
          <w:rFonts w:ascii="Arial" w:hAnsi="Arial" w:cs="Arial"/>
          <w:sz w:val="24"/>
          <w:szCs w:val="24"/>
        </w:rPr>
      </w:pPr>
    </w:p>
    <w:p w:rsidR="00192AE1" w:rsidRDefault="00192AE1" w:rsidP="00323145">
      <w:pPr>
        <w:tabs>
          <w:tab w:val="left" w:pos="2736"/>
          <w:tab w:val="center" w:pos="4680"/>
        </w:tabs>
        <w:jc w:val="right"/>
        <w:rPr>
          <w:rFonts w:ascii="Arial" w:hAnsi="Arial" w:cs="Arial"/>
          <w:sz w:val="24"/>
          <w:szCs w:val="24"/>
        </w:rPr>
      </w:pPr>
    </w:p>
    <w:p w:rsidR="00716C72" w:rsidRDefault="00716C72" w:rsidP="00192AE1">
      <w:pPr>
        <w:tabs>
          <w:tab w:val="left" w:pos="2736"/>
          <w:tab w:val="center" w:pos="4680"/>
        </w:tabs>
        <w:rPr>
          <w:rFonts w:ascii="Arial" w:hAnsi="Arial" w:cs="Arial"/>
          <w:sz w:val="24"/>
          <w:szCs w:val="24"/>
        </w:rPr>
      </w:pPr>
    </w:p>
    <w:p w:rsidR="00323145" w:rsidRDefault="00323145" w:rsidP="00192AE1">
      <w:pPr>
        <w:tabs>
          <w:tab w:val="left" w:pos="2736"/>
          <w:tab w:val="center" w:pos="4680"/>
        </w:tabs>
        <w:rPr>
          <w:rFonts w:ascii="Arial" w:hAnsi="Arial" w:cs="Arial"/>
          <w:sz w:val="24"/>
          <w:szCs w:val="24"/>
        </w:rPr>
      </w:pPr>
    </w:p>
    <w:p w:rsidR="009F71E7" w:rsidRDefault="00D93DAF" w:rsidP="009F71E7">
      <w:pPr>
        <w:jc w:val="center"/>
        <w:rPr>
          <w:rFonts w:ascii="Arial" w:hAnsi="Arial" w:cs="Arial"/>
          <w:sz w:val="24"/>
          <w:szCs w:val="24"/>
        </w:rPr>
      </w:pPr>
      <w:r>
        <w:rPr>
          <w:rFonts w:ascii="Arial" w:hAnsi="Arial" w:cs="Arial"/>
          <w:noProof/>
          <w:sz w:val="24"/>
          <w:szCs w:val="24"/>
        </w:rPr>
        <w:lastRenderedPageBreak/>
        <mc:AlternateContent>
          <mc:Choice Requires="wps">
            <w:drawing>
              <wp:anchor distT="0" distB="0" distL="114300" distR="114300" simplePos="0" relativeHeight="251661312" behindDoc="0" locked="0" layoutInCell="1" allowOverlap="1" wp14:anchorId="1CC5F760" wp14:editId="71AFEB6C">
                <wp:simplePos x="0" y="0"/>
                <wp:positionH relativeFrom="column">
                  <wp:posOffset>-541020</wp:posOffset>
                </wp:positionH>
                <wp:positionV relativeFrom="paragraph">
                  <wp:posOffset>-187325</wp:posOffset>
                </wp:positionV>
                <wp:extent cx="7010400" cy="5905500"/>
                <wp:effectExtent l="19050" t="19050" r="19050" b="19050"/>
                <wp:wrapNone/>
                <wp:docPr id="17" name="Rounded Rectangle 17"/>
                <wp:cNvGraphicFramePr/>
                <a:graphic xmlns:a="http://schemas.openxmlformats.org/drawingml/2006/main">
                  <a:graphicData uri="http://schemas.microsoft.com/office/word/2010/wordprocessingShape">
                    <wps:wsp>
                      <wps:cNvSpPr/>
                      <wps:spPr>
                        <a:xfrm>
                          <a:off x="0" y="0"/>
                          <a:ext cx="7010400" cy="5905500"/>
                        </a:xfrm>
                        <a:prstGeom prst="roundRect">
                          <a:avLst/>
                        </a:prstGeom>
                        <a:solidFill>
                          <a:srgbClr val="92D050">
                            <a:alpha val="12000"/>
                          </a:srgbClr>
                        </a:solidFill>
                        <a:ln w="28575">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7" o:spid="_x0000_s1026" style="position:absolute;margin-left:-42.6pt;margin-top:-14.75pt;width:552pt;height:4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" fillcolor="#92d050" strokecolor="#00b050" strokeweight="2.25pt">
                <v:fill opacity="7967f"/>
              </v:roundrect>
            </w:pict>
          </mc:Fallback>
        </mc:AlternateContent>
      </w:r>
      <w:r w:rsidR="009F71E7">
        <w:rPr>
          <w:rFonts w:ascii="Arial" w:hAnsi="Arial" w:cs="Arial"/>
          <w:sz w:val="24"/>
          <w:szCs w:val="24"/>
        </w:rPr>
        <w:t>PROPOSED MISSION STATEMENT</w:t>
      </w:r>
    </w:p>
    <w:p w:rsidR="009F71E7" w:rsidRPr="009F71E7" w:rsidRDefault="009F71E7" w:rsidP="009F71E7">
      <w:pPr>
        <w:rPr>
          <w:rFonts w:ascii="Arial" w:hAnsi="Arial" w:cs="Arial"/>
          <w:sz w:val="24"/>
          <w:szCs w:val="24"/>
        </w:rPr>
      </w:pPr>
      <w:r>
        <w:rPr>
          <w:rFonts w:ascii="Arial" w:hAnsi="Arial" w:cs="Arial"/>
          <w:sz w:val="24"/>
          <w:szCs w:val="24"/>
        </w:rPr>
        <w:t>T</w:t>
      </w:r>
      <w:r w:rsidRPr="009F71E7">
        <w:rPr>
          <w:rFonts w:ascii="Arial" w:hAnsi="Arial" w:cs="Arial"/>
          <w:sz w:val="24"/>
          <w:szCs w:val="24"/>
        </w:rPr>
        <w:t xml:space="preserve">o establish a viable, sustainable and financially stable agri-industry which could be called Managed Aquatic Plant Systems or MAPS, oriented around the capture of nutrient water pollutants—what may be considered “rogue nutrients”—through the cultivation of select aquatic plant species such as the floating aquatic vascular plant, the water hyacinth, within an engineered system, and which may be supported by ancillary cultivation of select </w:t>
      </w:r>
      <w:r>
        <w:rPr>
          <w:rFonts w:ascii="Arial" w:hAnsi="Arial" w:cs="Arial"/>
          <w:sz w:val="24"/>
          <w:szCs w:val="24"/>
        </w:rPr>
        <w:t xml:space="preserve">aquatic and </w:t>
      </w:r>
      <w:r w:rsidRPr="009F71E7">
        <w:rPr>
          <w:rFonts w:ascii="Arial" w:hAnsi="Arial" w:cs="Arial"/>
          <w:sz w:val="24"/>
          <w:szCs w:val="24"/>
        </w:rPr>
        <w:t xml:space="preserve">terrestrial plants and animal husbandry. This new agri-industry would be subsidized by fees related to water reclamation services, with substantial augmentation associated with the sale of certain products and services—such as, but certainly not limited to, fiber products, fish and livestock feeds, plant protein and other food supplements, bioenergy, animal protein, pesticides, insect repellents, cosmetic additives, construction materials, pharmaceuticals, </w:t>
      </w:r>
      <w:r w:rsidR="003D6D42">
        <w:rPr>
          <w:rFonts w:ascii="Arial" w:hAnsi="Arial" w:cs="Arial"/>
          <w:sz w:val="24"/>
          <w:szCs w:val="24"/>
        </w:rPr>
        <w:t xml:space="preserve">plastics </w:t>
      </w:r>
      <w:r w:rsidRPr="009F71E7">
        <w:rPr>
          <w:rFonts w:ascii="Arial" w:hAnsi="Arial" w:cs="Arial"/>
          <w:sz w:val="24"/>
          <w:szCs w:val="24"/>
        </w:rPr>
        <w:t xml:space="preserve">compost and soil amendments, </w:t>
      </w:r>
      <w:r>
        <w:rPr>
          <w:rFonts w:ascii="Arial" w:hAnsi="Arial" w:cs="Arial"/>
          <w:sz w:val="24"/>
          <w:szCs w:val="24"/>
        </w:rPr>
        <w:t xml:space="preserve">nutrient trading, </w:t>
      </w:r>
      <w:r w:rsidRPr="009F71E7">
        <w:rPr>
          <w:rFonts w:ascii="Arial" w:hAnsi="Arial" w:cs="Arial"/>
          <w:sz w:val="24"/>
          <w:szCs w:val="24"/>
        </w:rPr>
        <w:t xml:space="preserve">and sequestration of carbon dioxide. Development and implementation of the new agri-industry </w:t>
      </w:r>
      <w:r w:rsidR="00716C72">
        <w:rPr>
          <w:rFonts w:ascii="Arial" w:hAnsi="Arial" w:cs="Arial"/>
          <w:sz w:val="24"/>
          <w:szCs w:val="24"/>
        </w:rPr>
        <w:t>could</w:t>
      </w:r>
      <w:r w:rsidRPr="009F71E7">
        <w:rPr>
          <w:rFonts w:ascii="Arial" w:hAnsi="Arial" w:cs="Arial"/>
          <w:sz w:val="24"/>
          <w:szCs w:val="24"/>
        </w:rPr>
        <w:t xml:space="preserve"> be initiated through the establishment of a full scale, privately financed, demonstration and R&amp;D facility to be located in Florida contiguous to a large, nutrient enriched surface water body, such as Lake Apopka, which has received serious attention from State and/or Federal Agencies for reclamation, and for which fees would be available for the verified removal of the nutrients nitrogen and phosphorus. This facility would be designed around the concept of receiving fees for nutrient removal based upon a dollar value per unit weight removed ($/pound) which would be negotiated with the administering agency. These fees will help in the partial financing of serious </w:t>
      </w:r>
      <w:r>
        <w:rPr>
          <w:rFonts w:ascii="Arial" w:hAnsi="Arial" w:cs="Arial"/>
          <w:sz w:val="24"/>
          <w:szCs w:val="24"/>
        </w:rPr>
        <w:t xml:space="preserve">investigation, </w:t>
      </w:r>
      <w:r w:rsidRPr="009F71E7">
        <w:rPr>
          <w:rFonts w:ascii="Arial" w:hAnsi="Arial" w:cs="Arial"/>
          <w:sz w:val="24"/>
          <w:szCs w:val="24"/>
        </w:rPr>
        <w:t xml:space="preserve">research and development (R&amp;D) to optimize cost effectiveness of crop selection; crop cultivation methods including system design, harvesting and initial crop handling; product processing; product values determinations and market investigations; product distribution and promotion; economic and financial evaluations; assessment of secondary benefits and liabilities; and long term stability (sustainability) through crop and product diversification.     </w:t>
      </w:r>
    </w:p>
    <w:p w:rsidR="009F71E7" w:rsidRDefault="009F71E7" w:rsidP="009F71E7">
      <w:pPr>
        <w:jc w:val="center"/>
        <w:rPr>
          <w:rFonts w:ascii="Arial" w:hAnsi="Arial" w:cs="Arial"/>
          <w:sz w:val="20"/>
          <w:szCs w:val="20"/>
        </w:rPr>
      </w:pPr>
    </w:p>
    <w:p w:rsidR="00716C72" w:rsidRDefault="00716C72">
      <w:pPr>
        <w:rPr>
          <w:rFonts w:ascii="Arial" w:hAnsi="Arial" w:cs="Arial"/>
          <w:sz w:val="20"/>
          <w:szCs w:val="20"/>
        </w:rPr>
      </w:pPr>
    </w:p>
    <w:p w:rsidR="00716C72" w:rsidRDefault="00D93DAF" w:rsidP="00D93DAF">
      <w:pPr>
        <w:tabs>
          <w:tab w:val="left" w:pos="2088"/>
        </w:tabs>
        <w:rPr>
          <w:rFonts w:ascii="Arial" w:hAnsi="Arial" w:cs="Arial"/>
          <w:sz w:val="20"/>
          <w:szCs w:val="20"/>
        </w:rPr>
      </w:pPr>
      <w:r>
        <w:rPr>
          <w:rFonts w:ascii="Arial" w:hAnsi="Arial" w:cs="Arial"/>
          <w:sz w:val="20"/>
          <w:szCs w:val="20"/>
        </w:rPr>
        <w:tab/>
      </w:r>
    </w:p>
    <w:p w:rsidR="00D93DAF" w:rsidRDefault="00D93DAF" w:rsidP="00D93DAF">
      <w:pPr>
        <w:tabs>
          <w:tab w:val="left" w:pos="2088"/>
        </w:tabs>
        <w:rPr>
          <w:rFonts w:ascii="Arial" w:hAnsi="Arial" w:cs="Arial"/>
          <w:sz w:val="20"/>
          <w:szCs w:val="20"/>
        </w:rPr>
      </w:pPr>
    </w:p>
    <w:p w:rsidR="00D93DAF" w:rsidRDefault="00D93DAF" w:rsidP="00D93DAF">
      <w:pPr>
        <w:tabs>
          <w:tab w:val="left" w:pos="2088"/>
        </w:tabs>
        <w:rPr>
          <w:rFonts w:ascii="Arial" w:hAnsi="Arial" w:cs="Arial"/>
          <w:sz w:val="20"/>
          <w:szCs w:val="20"/>
        </w:rPr>
      </w:pPr>
    </w:p>
    <w:p w:rsidR="00D93DAF" w:rsidRDefault="00D93DAF" w:rsidP="00D93DAF">
      <w:pPr>
        <w:tabs>
          <w:tab w:val="left" w:pos="2088"/>
        </w:tabs>
        <w:rPr>
          <w:rFonts w:ascii="Arial" w:hAnsi="Arial" w:cs="Arial"/>
          <w:sz w:val="20"/>
          <w:szCs w:val="20"/>
        </w:rPr>
      </w:pPr>
    </w:p>
    <w:p w:rsidR="00D93DAF" w:rsidRDefault="00D93DAF" w:rsidP="00D93DAF">
      <w:pPr>
        <w:tabs>
          <w:tab w:val="left" w:pos="2088"/>
        </w:tabs>
        <w:rPr>
          <w:rFonts w:ascii="Arial" w:hAnsi="Arial" w:cs="Arial"/>
          <w:sz w:val="20"/>
          <w:szCs w:val="20"/>
        </w:rPr>
      </w:pPr>
    </w:p>
    <w:p w:rsidR="00716C72" w:rsidRDefault="00716C72">
      <w:pPr>
        <w:rPr>
          <w:rFonts w:ascii="Arial" w:hAnsi="Arial" w:cs="Arial"/>
          <w:sz w:val="20"/>
          <w:szCs w:val="20"/>
        </w:rPr>
      </w:pPr>
    </w:p>
    <w:p w:rsidR="00D93DAF" w:rsidRDefault="00D93DAF">
      <w:pPr>
        <w:rPr>
          <w:rFonts w:ascii="Arial" w:hAnsi="Arial" w:cs="Arial"/>
          <w:sz w:val="20"/>
          <w:szCs w:val="20"/>
        </w:rPr>
      </w:pPr>
    </w:p>
    <w:p w:rsidR="00716C72" w:rsidRDefault="00716C72">
      <w:pPr>
        <w:rPr>
          <w:rFonts w:ascii="Arial" w:hAnsi="Arial" w:cs="Arial"/>
          <w:sz w:val="20"/>
          <w:szCs w:val="20"/>
        </w:rPr>
      </w:pPr>
      <w:r>
        <w:rPr>
          <w:rFonts w:ascii="Arial" w:hAnsi="Arial" w:cs="Arial"/>
          <w:sz w:val="20"/>
          <w:szCs w:val="20"/>
        </w:rPr>
        <w:t>INTRODUCTORY THOUGHTS</w:t>
      </w:r>
    </w:p>
    <w:p w:rsidR="009F25B5" w:rsidRDefault="009F25B5">
      <w:pPr>
        <w:rPr>
          <w:rFonts w:ascii="Arial" w:hAnsi="Arial" w:cs="Arial"/>
          <w:sz w:val="20"/>
          <w:szCs w:val="20"/>
        </w:rPr>
      </w:pPr>
      <w:r w:rsidRPr="009F25B5">
        <w:rPr>
          <w:rFonts w:ascii="Arial" w:hAnsi="Arial" w:cs="Arial"/>
          <w:sz w:val="20"/>
          <w:szCs w:val="20"/>
        </w:rPr>
        <w:t xml:space="preserve">Cultivation of the Floating Aquatic Plant, Water Hyacinth, appears to have been initiated by the Mayan Indians probably over a thousand years ago. </w:t>
      </w:r>
    </w:p>
    <w:p w:rsidR="0069702E" w:rsidRDefault="009F25B5">
      <w:pPr>
        <w:rPr>
          <w:rFonts w:ascii="Arial" w:hAnsi="Arial" w:cs="Arial"/>
          <w:bCs/>
          <w:i/>
          <w:sz w:val="20"/>
          <w:szCs w:val="20"/>
        </w:rPr>
      </w:pPr>
      <w:r w:rsidRPr="009F25B5">
        <w:rPr>
          <w:rFonts w:ascii="Arial" w:hAnsi="Arial" w:cs="Arial"/>
          <w:i/>
          <w:sz w:val="20"/>
          <w:szCs w:val="20"/>
        </w:rPr>
        <w:t>“</w:t>
      </w:r>
      <w:r w:rsidRPr="009F25B5">
        <w:rPr>
          <w:rFonts w:ascii="Arial" w:hAnsi="Arial" w:cs="Arial"/>
          <w:bCs/>
          <w:i/>
          <w:sz w:val="20"/>
          <w:szCs w:val="20"/>
        </w:rPr>
        <w:t>The Mayans dredged long, parallel canals through the swamps of the area, periodically cut the water hyacinths that soon clogged the canals, and threw the vegetation between the canals. This slowly built up the level of the land between the canals to the point where it formed well-drained strips capable of producing corn, land that was regularly fertilized by new loads of water hyacinths. Meanwhile, the Mayans would net the fish that thrived in the canals. Fish and corn formed their basic diet.”</w:t>
      </w:r>
      <w:r>
        <w:rPr>
          <w:rStyle w:val="FootnoteReference"/>
          <w:rFonts w:ascii="Arial" w:hAnsi="Arial" w:cs="Arial"/>
          <w:bCs/>
          <w:i/>
          <w:sz w:val="20"/>
          <w:szCs w:val="20"/>
        </w:rPr>
        <w:footnoteReference w:id="1"/>
      </w:r>
    </w:p>
    <w:p w:rsidR="009F25B5" w:rsidRDefault="009F25B5">
      <w:pPr>
        <w:rPr>
          <w:rFonts w:ascii="Arial" w:hAnsi="Arial" w:cs="Arial"/>
          <w:bCs/>
          <w:sz w:val="20"/>
          <w:szCs w:val="20"/>
        </w:rPr>
      </w:pPr>
      <w:r w:rsidRPr="009F25B5">
        <w:rPr>
          <w:rFonts w:ascii="Arial" w:hAnsi="Arial" w:cs="Arial"/>
          <w:bCs/>
          <w:sz w:val="20"/>
          <w:szCs w:val="20"/>
        </w:rPr>
        <w:t xml:space="preserve">By rebuilding the soil with composted water hyacinth, </w:t>
      </w:r>
      <w:r>
        <w:rPr>
          <w:rFonts w:ascii="Arial" w:hAnsi="Arial" w:cs="Arial"/>
          <w:bCs/>
          <w:sz w:val="20"/>
          <w:szCs w:val="20"/>
        </w:rPr>
        <w:t xml:space="preserve">the Mayans were able to replenish the thin </w:t>
      </w:r>
      <w:r w:rsidR="00716C72">
        <w:rPr>
          <w:rFonts w:ascii="Arial" w:hAnsi="Arial" w:cs="Arial"/>
          <w:bCs/>
          <w:sz w:val="20"/>
          <w:szCs w:val="20"/>
        </w:rPr>
        <w:t>veneer</w:t>
      </w:r>
      <w:r>
        <w:rPr>
          <w:rFonts w:ascii="Arial" w:hAnsi="Arial" w:cs="Arial"/>
          <w:bCs/>
          <w:sz w:val="20"/>
          <w:szCs w:val="20"/>
        </w:rPr>
        <w:t xml:space="preserve"> of topsoil typical of tropical forests, and hence ensure sustainability wi</w:t>
      </w:r>
      <w:r w:rsidR="000F420C">
        <w:rPr>
          <w:rFonts w:ascii="Arial" w:hAnsi="Arial" w:cs="Arial"/>
          <w:bCs/>
          <w:sz w:val="20"/>
          <w:szCs w:val="20"/>
        </w:rPr>
        <w:t>thin one site.</w:t>
      </w:r>
      <w:r>
        <w:rPr>
          <w:rFonts w:ascii="Arial" w:hAnsi="Arial" w:cs="Arial"/>
          <w:bCs/>
          <w:sz w:val="20"/>
          <w:szCs w:val="20"/>
        </w:rPr>
        <w:t xml:space="preserve"> This allowed development of </w:t>
      </w:r>
      <w:r w:rsidR="00B80EEB">
        <w:rPr>
          <w:rFonts w:ascii="Arial" w:hAnsi="Arial" w:cs="Arial"/>
          <w:bCs/>
          <w:sz w:val="20"/>
          <w:szCs w:val="20"/>
        </w:rPr>
        <w:t xml:space="preserve">permanent, </w:t>
      </w:r>
      <w:r>
        <w:rPr>
          <w:rFonts w:ascii="Arial" w:hAnsi="Arial" w:cs="Arial"/>
          <w:bCs/>
          <w:sz w:val="20"/>
          <w:szCs w:val="20"/>
        </w:rPr>
        <w:t>complex city-states</w:t>
      </w:r>
      <w:r w:rsidR="00B80EEB">
        <w:rPr>
          <w:rFonts w:ascii="Arial" w:hAnsi="Arial" w:cs="Arial"/>
          <w:bCs/>
          <w:sz w:val="20"/>
          <w:szCs w:val="20"/>
        </w:rPr>
        <w:t>, and more elaborate</w:t>
      </w:r>
      <w:r w:rsidR="000F420C">
        <w:rPr>
          <w:rFonts w:ascii="Arial" w:hAnsi="Arial" w:cs="Arial"/>
          <w:bCs/>
          <w:sz w:val="20"/>
          <w:szCs w:val="20"/>
        </w:rPr>
        <w:t xml:space="preserve"> social dynamics. </w:t>
      </w:r>
    </w:p>
    <w:p w:rsidR="000F420C" w:rsidRDefault="000F420C">
      <w:pPr>
        <w:rPr>
          <w:rFonts w:ascii="Arial" w:hAnsi="Arial" w:cs="Arial"/>
          <w:bCs/>
          <w:i/>
          <w:sz w:val="20"/>
          <w:szCs w:val="20"/>
        </w:rPr>
      </w:pPr>
      <w:r>
        <w:rPr>
          <w:rFonts w:ascii="Arial" w:hAnsi="Arial" w:cs="Arial"/>
          <w:bCs/>
          <w:sz w:val="20"/>
          <w:szCs w:val="20"/>
        </w:rPr>
        <w:t xml:space="preserve">Water hyacinth cultivation remains today as a feasible means of recovering and recycling nutrients and carbon, and therefore of contributing significantly to the establishment of a truly sustainable society. But the economic </w:t>
      </w:r>
      <w:r w:rsidR="00B80EEB">
        <w:rPr>
          <w:rFonts w:ascii="Arial" w:hAnsi="Arial" w:cs="Arial"/>
          <w:bCs/>
          <w:sz w:val="20"/>
          <w:szCs w:val="20"/>
        </w:rPr>
        <w:t xml:space="preserve">and social </w:t>
      </w:r>
      <w:r>
        <w:rPr>
          <w:rFonts w:ascii="Arial" w:hAnsi="Arial" w:cs="Arial"/>
          <w:bCs/>
          <w:sz w:val="20"/>
          <w:szCs w:val="20"/>
        </w:rPr>
        <w:t>complexion of</w:t>
      </w:r>
      <w:r w:rsidR="00B80EEB">
        <w:rPr>
          <w:rFonts w:ascii="Arial" w:hAnsi="Arial" w:cs="Arial"/>
          <w:bCs/>
          <w:sz w:val="20"/>
          <w:szCs w:val="20"/>
        </w:rPr>
        <w:t xml:space="preserve"> our culture</w:t>
      </w:r>
      <w:r>
        <w:rPr>
          <w:rFonts w:ascii="Arial" w:hAnsi="Arial" w:cs="Arial"/>
          <w:bCs/>
          <w:sz w:val="20"/>
          <w:szCs w:val="20"/>
        </w:rPr>
        <w:t xml:space="preserve"> differ</w:t>
      </w:r>
      <w:r w:rsidR="00B80EEB">
        <w:rPr>
          <w:rFonts w:ascii="Arial" w:hAnsi="Arial" w:cs="Arial"/>
          <w:bCs/>
          <w:sz w:val="20"/>
          <w:szCs w:val="20"/>
        </w:rPr>
        <w:t>s</w:t>
      </w:r>
      <w:r>
        <w:rPr>
          <w:rFonts w:ascii="Arial" w:hAnsi="Arial" w:cs="Arial"/>
          <w:bCs/>
          <w:sz w:val="20"/>
          <w:szCs w:val="20"/>
        </w:rPr>
        <w:t xml:space="preserve"> substantially from the Mayans. Our economy is fossil fuel driven, while the Mayans still relied </w:t>
      </w:r>
      <w:r w:rsidR="00323145">
        <w:rPr>
          <w:rFonts w:ascii="Arial" w:hAnsi="Arial" w:cs="Arial"/>
          <w:bCs/>
          <w:sz w:val="20"/>
          <w:szCs w:val="20"/>
        </w:rPr>
        <w:t xml:space="preserve">almost </w:t>
      </w:r>
      <w:r>
        <w:rPr>
          <w:rFonts w:ascii="Arial" w:hAnsi="Arial" w:cs="Arial"/>
          <w:bCs/>
          <w:sz w:val="20"/>
          <w:szCs w:val="20"/>
        </w:rPr>
        <w:t xml:space="preserve">exclusively upon </w:t>
      </w:r>
      <w:r w:rsidR="00716C72">
        <w:rPr>
          <w:rFonts w:ascii="Arial" w:hAnsi="Arial" w:cs="Arial"/>
          <w:bCs/>
          <w:sz w:val="20"/>
          <w:szCs w:val="20"/>
        </w:rPr>
        <w:t>the immediate capt</w:t>
      </w:r>
      <w:r w:rsidR="00323145">
        <w:rPr>
          <w:rFonts w:ascii="Arial" w:hAnsi="Arial" w:cs="Arial"/>
          <w:bCs/>
          <w:sz w:val="20"/>
          <w:szCs w:val="20"/>
        </w:rPr>
        <w:t>ure of solar energy through</w:t>
      </w:r>
      <w:r>
        <w:rPr>
          <w:rFonts w:ascii="Arial" w:hAnsi="Arial" w:cs="Arial"/>
          <w:bCs/>
          <w:sz w:val="20"/>
          <w:szCs w:val="20"/>
        </w:rPr>
        <w:t xml:space="preserve"> photosynthesis. It needs to be recognized that fossil fuels also represent photosynthetically captured</w:t>
      </w:r>
      <w:r w:rsidR="00716C72">
        <w:rPr>
          <w:rFonts w:ascii="Arial" w:hAnsi="Arial" w:cs="Arial"/>
          <w:bCs/>
          <w:sz w:val="20"/>
          <w:szCs w:val="20"/>
        </w:rPr>
        <w:t xml:space="preserve"> solar energy, but as an</w:t>
      </w:r>
      <w:r>
        <w:rPr>
          <w:rFonts w:ascii="Arial" w:hAnsi="Arial" w:cs="Arial"/>
          <w:bCs/>
          <w:sz w:val="20"/>
          <w:szCs w:val="20"/>
        </w:rPr>
        <w:t xml:space="preserve"> ancient, stored solar energy. Fossil fuel is also finite, although it is so abundant that </w:t>
      </w:r>
      <w:r w:rsidR="00716C72">
        <w:rPr>
          <w:rFonts w:ascii="Arial" w:hAnsi="Arial" w:cs="Arial"/>
          <w:bCs/>
          <w:sz w:val="20"/>
          <w:szCs w:val="20"/>
        </w:rPr>
        <w:t xml:space="preserve">cultures and </w:t>
      </w:r>
      <w:r>
        <w:rPr>
          <w:rFonts w:ascii="Arial" w:hAnsi="Arial" w:cs="Arial"/>
          <w:bCs/>
          <w:sz w:val="20"/>
          <w:szCs w:val="20"/>
        </w:rPr>
        <w:t xml:space="preserve">governments tend to behave as if it were inexhaustible. This has allowed us to establish a subsidized pseudo-sustainable economy oriented not around the flow of energy and materials, but rather the movement of an artificial currency we call money. Money is a deception, in that it is a </w:t>
      </w:r>
      <w:r w:rsidR="0077509F" w:rsidRPr="0077509F">
        <w:rPr>
          <w:rFonts w:ascii="Arial" w:hAnsi="Arial" w:cs="Arial"/>
          <w:bCs/>
          <w:i/>
          <w:sz w:val="20"/>
          <w:szCs w:val="20"/>
        </w:rPr>
        <w:t xml:space="preserve">“special currency evolved to allow the production of one person to be rewarded by a feedback loop from some other part of society. </w:t>
      </w:r>
      <w:r w:rsidR="0077509F">
        <w:rPr>
          <w:rStyle w:val="FootnoteReference"/>
          <w:rFonts w:ascii="Arial" w:hAnsi="Arial" w:cs="Arial"/>
          <w:bCs/>
          <w:i/>
          <w:sz w:val="20"/>
          <w:szCs w:val="20"/>
        </w:rPr>
        <w:footnoteReference w:id="2"/>
      </w:r>
      <w:r w:rsidR="0077509F" w:rsidRPr="0077509F">
        <w:rPr>
          <w:rFonts w:ascii="Arial" w:hAnsi="Arial" w:cs="Arial"/>
          <w:bCs/>
          <w:i/>
          <w:sz w:val="20"/>
          <w:szCs w:val="20"/>
        </w:rPr>
        <w:t>The money value of energy is in the proportion of work spent in receiving the energy an</w:t>
      </w:r>
      <w:r w:rsidR="00C2694D">
        <w:rPr>
          <w:rFonts w:ascii="Arial" w:hAnsi="Arial" w:cs="Arial"/>
          <w:bCs/>
          <w:i/>
          <w:sz w:val="20"/>
          <w:szCs w:val="20"/>
        </w:rPr>
        <w:t>d</w:t>
      </w:r>
      <w:r w:rsidR="0077509F" w:rsidRPr="0077509F">
        <w:rPr>
          <w:rFonts w:ascii="Arial" w:hAnsi="Arial" w:cs="Arial"/>
          <w:bCs/>
          <w:i/>
          <w:sz w:val="20"/>
          <w:szCs w:val="20"/>
        </w:rPr>
        <w:t xml:space="preserve"> not in the energy itself.</w:t>
      </w:r>
      <w:r w:rsidR="00C2694D">
        <w:rPr>
          <w:rStyle w:val="FootnoteReference"/>
          <w:rFonts w:ascii="Arial" w:hAnsi="Arial" w:cs="Arial"/>
          <w:bCs/>
          <w:i/>
          <w:sz w:val="20"/>
          <w:szCs w:val="20"/>
        </w:rPr>
        <w:footnoteReference w:id="3"/>
      </w:r>
      <w:r w:rsidR="0077509F" w:rsidRPr="0077509F">
        <w:rPr>
          <w:rFonts w:ascii="Arial" w:hAnsi="Arial" w:cs="Arial"/>
          <w:bCs/>
          <w:i/>
          <w:sz w:val="20"/>
          <w:szCs w:val="20"/>
        </w:rPr>
        <w:t>”</w:t>
      </w:r>
    </w:p>
    <w:p w:rsidR="00716C72" w:rsidRDefault="00C2694D" w:rsidP="00716C72">
      <w:pPr>
        <w:pStyle w:val="NoSpacing"/>
        <w:rPr>
          <w:rFonts w:ascii="Arial" w:hAnsi="Arial" w:cs="Arial"/>
          <w:sz w:val="20"/>
          <w:szCs w:val="20"/>
        </w:rPr>
      </w:pPr>
      <w:r w:rsidRPr="00716C72">
        <w:rPr>
          <w:rFonts w:ascii="Arial" w:hAnsi="Arial" w:cs="Arial"/>
          <w:sz w:val="20"/>
          <w:szCs w:val="20"/>
        </w:rPr>
        <w:t>The prevalence of such a sho</w:t>
      </w:r>
      <w:r w:rsidR="00E05CDD" w:rsidRPr="00716C72">
        <w:rPr>
          <w:rFonts w:ascii="Arial" w:hAnsi="Arial" w:cs="Arial"/>
          <w:sz w:val="20"/>
          <w:szCs w:val="20"/>
        </w:rPr>
        <w:t>r</w:t>
      </w:r>
      <w:r w:rsidRPr="00716C72">
        <w:rPr>
          <w:rFonts w:ascii="Arial" w:hAnsi="Arial" w:cs="Arial"/>
          <w:sz w:val="20"/>
          <w:szCs w:val="20"/>
        </w:rPr>
        <w:t>t term concept of economy, combined wi</w:t>
      </w:r>
      <w:r w:rsidR="00E05CDD" w:rsidRPr="00716C72">
        <w:rPr>
          <w:rFonts w:ascii="Arial" w:hAnsi="Arial" w:cs="Arial"/>
          <w:sz w:val="20"/>
          <w:szCs w:val="20"/>
        </w:rPr>
        <w:t>t</w:t>
      </w:r>
      <w:r w:rsidRPr="00716C72">
        <w:rPr>
          <w:rFonts w:ascii="Arial" w:hAnsi="Arial" w:cs="Arial"/>
          <w:sz w:val="20"/>
          <w:szCs w:val="20"/>
        </w:rPr>
        <w:t>h a typical lack of understanding most economists have of the biological realties of the biosphere</w:t>
      </w:r>
      <w:r w:rsidR="00E05CDD" w:rsidRPr="00716C72">
        <w:rPr>
          <w:rFonts w:ascii="Arial" w:hAnsi="Arial" w:cs="Arial"/>
          <w:sz w:val="20"/>
          <w:szCs w:val="20"/>
        </w:rPr>
        <w:t>, makes it difficult to</w:t>
      </w:r>
      <w:r w:rsidR="00B80EEB" w:rsidRPr="00716C72">
        <w:rPr>
          <w:rFonts w:ascii="Arial" w:hAnsi="Arial" w:cs="Arial"/>
          <w:sz w:val="20"/>
          <w:szCs w:val="20"/>
        </w:rPr>
        <w:t xml:space="preserve"> implement an effective paradigm</w:t>
      </w:r>
      <w:r w:rsidR="00E05CDD" w:rsidRPr="00716C72">
        <w:rPr>
          <w:rFonts w:ascii="Arial" w:hAnsi="Arial" w:cs="Arial"/>
          <w:sz w:val="20"/>
          <w:szCs w:val="20"/>
        </w:rPr>
        <w:t xml:space="preserve"> shift to</w:t>
      </w:r>
      <w:r w:rsidR="00B80EEB" w:rsidRPr="00716C72">
        <w:rPr>
          <w:rFonts w:ascii="Arial" w:hAnsi="Arial" w:cs="Arial"/>
          <w:sz w:val="20"/>
          <w:szCs w:val="20"/>
        </w:rPr>
        <w:t>wards</w:t>
      </w:r>
      <w:r w:rsidR="00E05CDD" w:rsidRPr="00716C72">
        <w:rPr>
          <w:rFonts w:ascii="Arial" w:hAnsi="Arial" w:cs="Arial"/>
          <w:sz w:val="20"/>
          <w:szCs w:val="20"/>
        </w:rPr>
        <w:t xml:space="preserve"> an energy flow economic model.</w:t>
      </w:r>
      <w:r w:rsidRPr="00716C72">
        <w:rPr>
          <w:rStyle w:val="FootnoteReference"/>
          <w:rFonts w:ascii="Arial" w:hAnsi="Arial" w:cs="Arial"/>
          <w:bCs/>
          <w:sz w:val="20"/>
          <w:szCs w:val="20"/>
        </w:rPr>
        <w:footnoteReference w:id="4"/>
      </w:r>
      <w:r w:rsidR="00E05CDD" w:rsidRPr="00716C72">
        <w:rPr>
          <w:rFonts w:ascii="Arial" w:hAnsi="Arial" w:cs="Arial"/>
          <w:sz w:val="20"/>
          <w:szCs w:val="20"/>
        </w:rPr>
        <w:t xml:space="preserve"> Accordingly then, while the concept of sustainability gets a bit more lip service than it did the previous century, it is still relegated to discussions </w:t>
      </w:r>
      <w:r w:rsidR="004533E2" w:rsidRPr="00716C72">
        <w:rPr>
          <w:rFonts w:ascii="Arial" w:hAnsi="Arial" w:cs="Arial"/>
          <w:sz w:val="20"/>
          <w:szCs w:val="20"/>
        </w:rPr>
        <w:t xml:space="preserve">led </w:t>
      </w:r>
      <w:r w:rsidR="00B80EEB" w:rsidRPr="00716C72">
        <w:rPr>
          <w:rFonts w:ascii="Arial" w:hAnsi="Arial" w:cs="Arial"/>
          <w:sz w:val="20"/>
          <w:szCs w:val="20"/>
        </w:rPr>
        <w:t xml:space="preserve">largely </w:t>
      </w:r>
      <w:r w:rsidR="004533E2" w:rsidRPr="00716C72">
        <w:rPr>
          <w:rFonts w:ascii="Arial" w:hAnsi="Arial" w:cs="Arial"/>
          <w:sz w:val="20"/>
          <w:szCs w:val="20"/>
        </w:rPr>
        <w:t xml:space="preserve">by </w:t>
      </w:r>
      <w:r w:rsidR="00B80EEB" w:rsidRPr="00716C72">
        <w:rPr>
          <w:rFonts w:ascii="Arial" w:hAnsi="Arial" w:cs="Arial"/>
          <w:sz w:val="20"/>
          <w:szCs w:val="20"/>
        </w:rPr>
        <w:t>esoteric scholars</w:t>
      </w:r>
      <w:r w:rsidR="00716C72" w:rsidRPr="00716C72">
        <w:rPr>
          <w:rFonts w:ascii="Arial" w:hAnsi="Arial" w:cs="Arial"/>
          <w:sz w:val="20"/>
          <w:szCs w:val="20"/>
        </w:rPr>
        <w:t xml:space="preserve"> and futurists</w:t>
      </w:r>
      <w:r w:rsidR="00323145">
        <w:rPr>
          <w:rStyle w:val="FootnoteReference"/>
          <w:rFonts w:ascii="Arial" w:hAnsi="Arial" w:cs="Arial"/>
          <w:sz w:val="20"/>
          <w:szCs w:val="20"/>
        </w:rPr>
        <w:footnoteReference w:id="5"/>
      </w:r>
      <w:r w:rsidR="00E05CDD" w:rsidRPr="00716C72">
        <w:rPr>
          <w:rFonts w:ascii="Arial" w:hAnsi="Arial" w:cs="Arial"/>
          <w:sz w:val="20"/>
          <w:szCs w:val="20"/>
        </w:rPr>
        <w:t>, or political figures who do not really understand the concept.</w:t>
      </w:r>
    </w:p>
    <w:p w:rsidR="00716C72" w:rsidRDefault="00716C72" w:rsidP="00716C72">
      <w:pPr>
        <w:pStyle w:val="NoSpacing"/>
        <w:rPr>
          <w:rFonts w:ascii="Arial" w:hAnsi="Arial" w:cs="Arial"/>
          <w:sz w:val="20"/>
          <w:szCs w:val="20"/>
        </w:rPr>
      </w:pPr>
    </w:p>
    <w:p w:rsidR="00630FC7" w:rsidRDefault="00716C72" w:rsidP="00716C72">
      <w:pPr>
        <w:pStyle w:val="NoSpacing"/>
        <w:rPr>
          <w:rFonts w:ascii="Arial" w:hAnsi="Arial" w:cs="Arial"/>
          <w:sz w:val="20"/>
          <w:szCs w:val="20"/>
        </w:rPr>
      </w:pPr>
      <w:r>
        <w:rPr>
          <w:rFonts w:ascii="Arial" w:hAnsi="Arial" w:cs="Arial"/>
          <w:sz w:val="20"/>
          <w:szCs w:val="20"/>
        </w:rPr>
        <w:t>Sustainability is generally thought of as a way to stabilize a system through recovery and reuse of crucial energies and materials</w:t>
      </w:r>
      <w:r w:rsidR="00630FC7">
        <w:rPr>
          <w:rFonts w:ascii="Arial" w:hAnsi="Arial" w:cs="Arial"/>
          <w:sz w:val="20"/>
          <w:szCs w:val="20"/>
        </w:rPr>
        <w:t>. Put in another context, sustainability implies a quasi-steady state dynamic, where inp</w:t>
      </w:r>
      <w:r w:rsidR="0026745B">
        <w:rPr>
          <w:rFonts w:ascii="Arial" w:hAnsi="Arial" w:cs="Arial"/>
          <w:sz w:val="20"/>
          <w:szCs w:val="20"/>
        </w:rPr>
        <w:t xml:space="preserve">uts equal outputs </w:t>
      </w:r>
      <w:r w:rsidR="00630FC7">
        <w:rPr>
          <w:rFonts w:ascii="Arial" w:hAnsi="Arial" w:cs="Arial"/>
          <w:sz w:val="20"/>
          <w:szCs w:val="20"/>
        </w:rPr>
        <w:t>and the rate of change approaches zero</w:t>
      </w:r>
      <w:r w:rsidR="0026745B">
        <w:rPr>
          <w:rFonts w:ascii="Arial" w:hAnsi="Arial" w:cs="Arial"/>
          <w:sz w:val="20"/>
          <w:szCs w:val="20"/>
        </w:rPr>
        <w:t>.</w:t>
      </w:r>
      <w:r w:rsidR="00717D5D">
        <w:rPr>
          <w:rFonts w:ascii="Arial" w:hAnsi="Arial" w:cs="Arial"/>
          <w:sz w:val="20"/>
          <w:szCs w:val="20"/>
        </w:rPr>
        <w:t xml:space="preserve"> </w:t>
      </w:r>
      <w:r w:rsidR="00630FC7">
        <w:rPr>
          <w:rFonts w:ascii="Arial" w:hAnsi="Arial" w:cs="Arial"/>
          <w:sz w:val="20"/>
          <w:szCs w:val="20"/>
        </w:rPr>
        <w:t xml:space="preserve">This is a system in which entropy is a minimum and survivability is temporally </w:t>
      </w:r>
      <w:r w:rsidR="00CB1C8B">
        <w:rPr>
          <w:rFonts w:ascii="Arial" w:hAnsi="Arial" w:cs="Arial"/>
          <w:sz w:val="20"/>
          <w:szCs w:val="20"/>
        </w:rPr>
        <w:t>extended</w:t>
      </w:r>
      <w:r w:rsidR="0026745B">
        <w:rPr>
          <w:rStyle w:val="FootnoteReference"/>
          <w:rFonts w:ascii="Arial" w:hAnsi="Arial" w:cs="Arial"/>
          <w:sz w:val="20"/>
          <w:szCs w:val="20"/>
        </w:rPr>
        <w:footnoteReference w:id="6"/>
      </w:r>
      <w:r w:rsidR="0026745B">
        <w:rPr>
          <w:rFonts w:ascii="Arial" w:hAnsi="Arial" w:cs="Arial"/>
          <w:sz w:val="20"/>
          <w:szCs w:val="20"/>
        </w:rPr>
        <w:t>.</w:t>
      </w:r>
      <w:r w:rsidR="00630FC7">
        <w:rPr>
          <w:rFonts w:ascii="Arial" w:hAnsi="Arial" w:cs="Arial"/>
          <w:sz w:val="20"/>
          <w:szCs w:val="20"/>
        </w:rPr>
        <w:t xml:space="preserve"> Consumption of finite resources is not sustainable, nor does a system depending upon such consumption have any degree of survivability</w:t>
      </w:r>
      <w:r w:rsidR="0026745B">
        <w:rPr>
          <w:rStyle w:val="FootnoteReference"/>
          <w:rFonts w:ascii="Arial" w:hAnsi="Arial" w:cs="Arial"/>
          <w:sz w:val="20"/>
          <w:szCs w:val="20"/>
        </w:rPr>
        <w:footnoteReference w:id="7"/>
      </w:r>
      <w:r w:rsidR="00630FC7">
        <w:rPr>
          <w:rFonts w:ascii="Arial" w:hAnsi="Arial" w:cs="Arial"/>
          <w:sz w:val="20"/>
          <w:szCs w:val="20"/>
        </w:rPr>
        <w:t xml:space="preserve">. </w:t>
      </w:r>
      <w:r w:rsidR="00717D5D">
        <w:rPr>
          <w:rFonts w:ascii="Arial" w:hAnsi="Arial" w:cs="Arial"/>
          <w:sz w:val="20"/>
          <w:szCs w:val="20"/>
        </w:rPr>
        <w:t xml:space="preserve">We can think of the </w:t>
      </w:r>
      <w:r w:rsidR="003D6D42">
        <w:rPr>
          <w:rFonts w:ascii="Arial" w:hAnsi="Arial" w:cs="Arial"/>
          <w:sz w:val="20"/>
          <w:szCs w:val="20"/>
        </w:rPr>
        <w:t xml:space="preserve">present day social </w:t>
      </w:r>
      <w:r w:rsidR="00717D5D" w:rsidRPr="00EE6761">
        <w:rPr>
          <w:rFonts w:ascii="Arial" w:hAnsi="Arial" w:cs="Arial"/>
          <w:i/>
          <w:sz w:val="20"/>
          <w:szCs w:val="20"/>
        </w:rPr>
        <w:t>modus operandi</w:t>
      </w:r>
      <w:r w:rsidR="00717D5D">
        <w:rPr>
          <w:rFonts w:ascii="Arial" w:hAnsi="Arial" w:cs="Arial"/>
          <w:sz w:val="20"/>
          <w:szCs w:val="20"/>
        </w:rPr>
        <w:t xml:space="preserve"> like the character in t</w:t>
      </w:r>
      <w:r w:rsidR="00EE6761">
        <w:rPr>
          <w:rFonts w:ascii="Arial" w:hAnsi="Arial" w:cs="Arial"/>
          <w:sz w:val="20"/>
          <w:szCs w:val="20"/>
        </w:rPr>
        <w:t>he cartoon below</w:t>
      </w:r>
      <w:r w:rsidR="00717D5D">
        <w:rPr>
          <w:rFonts w:ascii="Arial" w:hAnsi="Arial" w:cs="Arial"/>
          <w:sz w:val="20"/>
          <w:szCs w:val="20"/>
        </w:rPr>
        <w:t xml:space="preserve">—enjoying a pleasant ride towards some impending catastrophe.   </w:t>
      </w:r>
    </w:p>
    <w:p w:rsidR="00EE6761" w:rsidRDefault="00EE6761" w:rsidP="00716C72">
      <w:pPr>
        <w:pStyle w:val="NoSpacing"/>
        <w:rPr>
          <w:rFonts w:ascii="Arial" w:hAnsi="Arial" w:cs="Arial"/>
          <w:sz w:val="20"/>
          <w:szCs w:val="20"/>
        </w:rPr>
      </w:pPr>
    </w:p>
    <w:p w:rsidR="00630FC7" w:rsidRDefault="00717D5D" w:rsidP="00716C72">
      <w:pPr>
        <w:pStyle w:val="NoSpacing"/>
        <w:rPr>
          <w:rFonts w:ascii="Arial" w:hAnsi="Arial" w:cs="Arial"/>
          <w:sz w:val="20"/>
          <w:szCs w:val="20"/>
        </w:rPr>
      </w:pPr>
      <w:r w:rsidRPr="00717D5D">
        <w:rPr>
          <w:rFonts w:ascii="Arial" w:hAnsi="Arial" w:cs="Arial"/>
          <w:noProof/>
          <w:sz w:val="20"/>
          <w:szCs w:val="20"/>
        </w:rPr>
        <w:drawing>
          <wp:anchor distT="0" distB="0" distL="114300" distR="114300" simplePos="0" relativeHeight="251663360" behindDoc="0" locked="0" layoutInCell="1" allowOverlap="1" wp14:anchorId="1ADB1673" wp14:editId="61F8FEEF">
            <wp:simplePos x="0" y="0"/>
            <wp:positionH relativeFrom="column">
              <wp:posOffset>853440</wp:posOffset>
            </wp:positionH>
            <wp:positionV relativeFrom="paragraph">
              <wp:posOffset>45720</wp:posOffset>
            </wp:positionV>
            <wp:extent cx="4610100" cy="3611880"/>
            <wp:effectExtent l="0" t="0" r="0" b="7620"/>
            <wp:wrapNone/>
            <wp:docPr id="1026" name="Picture 2" descr="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115"/>
                    <pic:cNvPicPr>
                      <a:picLocks noChangeAspect="1" noChangeArrowheads="1"/>
                    </pic:cNvPicPr>
                  </pic:nvPicPr>
                  <pic:blipFill rotWithShape="1">
                    <a:blip r:embed="rId10">
                      <a:extLst>
                        <a:ext uri="{28A0092B-C50C-407E-A947-70E740481C1C}">
                          <a14:useLocalDpi xmlns:a14="http://schemas.microsoft.com/office/drawing/2010/main" val="0"/>
                        </a:ext>
                      </a:extLst>
                    </a:blip>
                    <a:srcRect t="1" b="18146"/>
                    <a:stretch/>
                  </pic:blipFill>
                  <pic:spPr bwMode="auto">
                    <a:xfrm>
                      <a:off x="0" y="0"/>
                      <a:ext cx="4610100" cy="3611880"/>
                    </a:xfrm>
                    <a:prstGeom prst="rect">
                      <a:avLst/>
                    </a:prstGeom>
                    <a:noFill/>
                    <a:ln>
                      <a:noFill/>
                    </a:ln>
                    <a:extLst/>
                  </pic:spPr>
                </pic:pic>
              </a:graphicData>
            </a:graphic>
            <wp14:sizeRelH relativeFrom="margin">
              <wp14:pctWidth>0</wp14:pctWidth>
            </wp14:sizeRelH>
            <wp14:sizeRelV relativeFrom="margin">
              <wp14:pctHeight>0</wp14:pctHeight>
            </wp14:sizeRelV>
          </wp:anchor>
        </w:drawing>
      </w:r>
    </w:p>
    <w:p w:rsidR="00717D5D" w:rsidRDefault="00717D5D" w:rsidP="00716C72">
      <w:pPr>
        <w:pStyle w:val="NoSpacing"/>
        <w:rPr>
          <w:rFonts w:ascii="Arial" w:hAnsi="Arial" w:cs="Arial"/>
          <w:sz w:val="20"/>
          <w:szCs w:val="20"/>
        </w:rPr>
      </w:pPr>
    </w:p>
    <w:p w:rsidR="00717D5D" w:rsidRDefault="00717D5D" w:rsidP="00716C72">
      <w:pPr>
        <w:pStyle w:val="NoSpacing"/>
        <w:rPr>
          <w:rFonts w:ascii="Arial" w:hAnsi="Arial" w:cs="Arial"/>
          <w:sz w:val="20"/>
          <w:szCs w:val="20"/>
        </w:rPr>
      </w:pPr>
    </w:p>
    <w:p w:rsidR="00717D5D" w:rsidRDefault="00717D5D" w:rsidP="00716C72">
      <w:pPr>
        <w:pStyle w:val="NoSpacing"/>
        <w:rPr>
          <w:rFonts w:ascii="Arial" w:hAnsi="Arial" w:cs="Arial"/>
          <w:sz w:val="20"/>
          <w:szCs w:val="20"/>
        </w:rPr>
      </w:pPr>
    </w:p>
    <w:p w:rsidR="00717D5D" w:rsidRDefault="00717D5D" w:rsidP="00716C72">
      <w:pPr>
        <w:pStyle w:val="NoSpacing"/>
        <w:rPr>
          <w:rFonts w:ascii="Arial" w:hAnsi="Arial" w:cs="Arial"/>
          <w:sz w:val="20"/>
          <w:szCs w:val="20"/>
        </w:rPr>
      </w:pPr>
    </w:p>
    <w:p w:rsidR="00717D5D" w:rsidRDefault="00717D5D" w:rsidP="00716C72">
      <w:pPr>
        <w:pStyle w:val="NoSpacing"/>
        <w:rPr>
          <w:rFonts w:ascii="Arial" w:hAnsi="Arial" w:cs="Arial"/>
          <w:sz w:val="20"/>
          <w:szCs w:val="20"/>
        </w:rPr>
      </w:pPr>
    </w:p>
    <w:p w:rsidR="00717D5D" w:rsidRDefault="00717D5D" w:rsidP="00716C72">
      <w:pPr>
        <w:pStyle w:val="NoSpacing"/>
        <w:rPr>
          <w:rFonts w:ascii="Arial" w:hAnsi="Arial" w:cs="Arial"/>
          <w:sz w:val="20"/>
          <w:szCs w:val="20"/>
        </w:rPr>
      </w:pPr>
    </w:p>
    <w:p w:rsidR="00717D5D" w:rsidRDefault="00717D5D" w:rsidP="00716C72">
      <w:pPr>
        <w:pStyle w:val="NoSpacing"/>
        <w:rPr>
          <w:rFonts w:ascii="Arial" w:hAnsi="Arial" w:cs="Arial"/>
          <w:sz w:val="20"/>
          <w:szCs w:val="20"/>
        </w:rPr>
      </w:pPr>
    </w:p>
    <w:p w:rsidR="00717D5D" w:rsidRDefault="00717D5D" w:rsidP="00716C72">
      <w:pPr>
        <w:pStyle w:val="NoSpacing"/>
        <w:rPr>
          <w:rFonts w:ascii="Arial" w:hAnsi="Arial" w:cs="Arial"/>
          <w:sz w:val="20"/>
          <w:szCs w:val="20"/>
        </w:rPr>
      </w:pPr>
    </w:p>
    <w:p w:rsidR="00717D5D" w:rsidRDefault="00717D5D" w:rsidP="00716C72">
      <w:pPr>
        <w:pStyle w:val="NoSpacing"/>
        <w:rPr>
          <w:rFonts w:ascii="Arial" w:hAnsi="Arial" w:cs="Arial"/>
          <w:sz w:val="20"/>
          <w:szCs w:val="20"/>
        </w:rPr>
      </w:pPr>
    </w:p>
    <w:p w:rsidR="00717D5D" w:rsidRDefault="00717D5D" w:rsidP="00716C72">
      <w:pPr>
        <w:pStyle w:val="NoSpacing"/>
        <w:rPr>
          <w:rFonts w:ascii="Arial" w:hAnsi="Arial" w:cs="Arial"/>
          <w:sz w:val="20"/>
          <w:szCs w:val="20"/>
        </w:rPr>
      </w:pPr>
    </w:p>
    <w:p w:rsidR="00717D5D" w:rsidRDefault="000A1089" w:rsidP="00716C72">
      <w:pPr>
        <w:pStyle w:val="NoSpacing"/>
        <w:rPr>
          <w:rFonts w:ascii="Arial" w:hAnsi="Arial" w:cs="Arial"/>
          <w:sz w:val="20"/>
          <w:szCs w:val="20"/>
        </w:rPr>
      </w:pPr>
      <w:r w:rsidRPr="00717D5D">
        <w:rPr>
          <w:rFonts w:ascii="Arial" w:hAnsi="Arial" w:cs="Arial"/>
          <w:noProof/>
          <w:sz w:val="20"/>
          <w:szCs w:val="20"/>
        </w:rPr>
        <mc:AlternateContent>
          <mc:Choice Requires="wps">
            <w:drawing>
              <wp:anchor distT="0" distB="0" distL="114300" distR="114300" simplePos="0" relativeHeight="251664384" behindDoc="0" locked="0" layoutInCell="1" allowOverlap="1" wp14:anchorId="1E9C9149" wp14:editId="777E6EAA">
                <wp:simplePos x="0" y="0"/>
                <wp:positionH relativeFrom="column">
                  <wp:posOffset>2022475</wp:posOffset>
                </wp:positionH>
                <wp:positionV relativeFrom="paragraph">
                  <wp:posOffset>139065</wp:posOffset>
                </wp:positionV>
                <wp:extent cx="457200" cy="1181100"/>
                <wp:effectExtent l="19050" t="19050" r="76200" b="342900"/>
                <wp:wrapNone/>
                <wp:docPr id="3" name="Oval Callout 2"/>
                <wp:cNvGraphicFramePr/>
                <a:graphic xmlns:a="http://schemas.openxmlformats.org/drawingml/2006/main">
                  <a:graphicData uri="http://schemas.microsoft.com/office/word/2010/wordprocessingShape">
                    <wps:wsp>
                      <wps:cNvSpPr/>
                      <wps:spPr>
                        <a:xfrm rot="16200000">
                          <a:off x="0" y="0"/>
                          <a:ext cx="457200" cy="1181100"/>
                        </a:xfrm>
                        <a:prstGeom prst="wedgeEllipseCallout">
                          <a:avLst>
                            <a:gd name="adj1" fmla="val -120821"/>
                            <a:gd name="adj2" fmla="val 53580"/>
                          </a:avLst>
                        </a:prstGeom>
                        <a:solidFill>
                          <a:schemeClr val="accent4">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 Callout 2" o:spid="_x0000_s1026" type="#_x0000_t63" style="position:absolute;margin-left:159.25pt;margin-top:10.95pt;width:36pt;height:93pt;rotation:-9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" adj="-15297,22373" fillcolor="#e5dfec [663]" strokecolor="#243f60 [1604]" strokeweight="2pt"/>
            </w:pict>
          </mc:Fallback>
        </mc:AlternateContent>
      </w:r>
    </w:p>
    <w:p w:rsidR="00717D5D" w:rsidRDefault="00717D5D" w:rsidP="00716C72">
      <w:pPr>
        <w:pStyle w:val="NoSpacing"/>
        <w:rPr>
          <w:rFonts w:ascii="Arial" w:hAnsi="Arial" w:cs="Arial"/>
          <w:sz w:val="20"/>
          <w:szCs w:val="20"/>
        </w:rPr>
      </w:pPr>
    </w:p>
    <w:p w:rsidR="00717D5D" w:rsidRDefault="00717D5D" w:rsidP="00716C72">
      <w:pPr>
        <w:pStyle w:val="NoSpacing"/>
        <w:rPr>
          <w:rFonts w:ascii="Arial" w:hAnsi="Arial" w:cs="Arial"/>
          <w:sz w:val="20"/>
          <w:szCs w:val="20"/>
        </w:rPr>
      </w:pPr>
    </w:p>
    <w:p w:rsidR="00717D5D" w:rsidRDefault="00717D5D" w:rsidP="00716C72">
      <w:pPr>
        <w:pStyle w:val="NoSpacing"/>
        <w:rPr>
          <w:rFonts w:ascii="Arial" w:hAnsi="Arial" w:cs="Arial"/>
          <w:sz w:val="20"/>
          <w:szCs w:val="20"/>
        </w:rPr>
      </w:pPr>
    </w:p>
    <w:p w:rsidR="00717D5D" w:rsidRDefault="000A1089" w:rsidP="00716C72">
      <w:pPr>
        <w:pStyle w:val="NoSpacing"/>
        <w:rPr>
          <w:rFonts w:ascii="Arial" w:hAnsi="Arial" w:cs="Arial"/>
          <w:sz w:val="20"/>
          <w:szCs w:val="20"/>
        </w:rPr>
      </w:pPr>
      <w:r w:rsidRPr="00717D5D">
        <w:rPr>
          <w:rFonts w:ascii="Arial" w:hAnsi="Arial" w:cs="Arial"/>
          <w:noProof/>
          <w:sz w:val="20"/>
          <w:szCs w:val="20"/>
        </w:rPr>
        <mc:AlternateContent>
          <mc:Choice Requires="wps">
            <w:drawing>
              <wp:anchor distT="0" distB="0" distL="114300" distR="114300" simplePos="0" relativeHeight="251665408" behindDoc="0" locked="0" layoutInCell="1" allowOverlap="1" wp14:anchorId="20DF18A5" wp14:editId="29C12E1C">
                <wp:simplePos x="0" y="0"/>
                <wp:positionH relativeFrom="column">
                  <wp:posOffset>1751965</wp:posOffset>
                </wp:positionH>
                <wp:positionV relativeFrom="paragraph">
                  <wp:posOffset>2540</wp:posOffset>
                </wp:positionV>
                <wp:extent cx="1089660" cy="446405"/>
                <wp:effectExtent l="0" t="0" r="0" b="0"/>
                <wp:wrapNone/>
                <wp:docPr id="4" name="TextBox 3"/>
                <wp:cNvGraphicFramePr/>
                <a:graphic xmlns:a="http://schemas.openxmlformats.org/drawingml/2006/main">
                  <a:graphicData uri="http://schemas.microsoft.com/office/word/2010/wordprocessingShape">
                    <wps:wsp>
                      <wps:cNvSpPr txBox="1"/>
                      <wps:spPr>
                        <a:xfrm>
                          <a:off x="0" y="0"/>
                          <a:ext cx="1089660" cy="446405"/>
                        </a:xfrm>
                        <a:prstGeom prst="rect">
                          <a:avLst/>
                        </a:prstGeom>
                        <a:noFill/>
                      </wps:spPr>
                      <wps:txbx>
                        <w:txbxContent>
                          <w:p w:rsidR="00717D5D" w:rsidRPr="00717D5D" w:rsidRDefault="00717D5D" w:rsidP="00717D5D">
                            <w:pPr>
                              <w:pStyle w:val="NormalWeb"/>
                              <w:spacing w:before="0" w:beforeAutospacing="0" w:after="0" w:afterAutospacing="0"/>
                              <w:rPr>
                                <w:sz w:val="22"/>
                                <w:szCs w:val="22"/>
                              </w:rPr>
                            </w:pPr>
                            <w:r w:rsidRPr="00717D5D">
                              <w:rPr>
                                <w:rFonts w:asciiTheme="minorHAnsi" w:hAnsi="Calibri" w:cstheme="minorBidi"/>
                                <w:color w:val="000000" w:themeColor="text1"/>
                                <w:kern w:val="24"/>
                                <w:sz w:val="22"/>
                                <w:szCs w:val="22"/>
                              </w:rPr>
                              <w:t xml:space="preserve">How’s it Going?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Box 3" o:spid="_x0000_s1026" type="#_x0000_t202" style="position:absolute;margin-left:137.95pt;margin-top:.2pt;width:85.8pt;height:35.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" filled="f" stroked="f">
                <v:textbox>
                  <w:txbxContent>
                    <w:p w:rsidR="00717D5D" w:rsidRPr="00717D5D" w:rsidRDefault="00717D5D" w:rsidP="00717D5D">
                      <w:pPr>
                        <w:pStyle w:val="NormalWeb"/>
                        <w:spacing w:before="0" w:beforeAutospacing="0" w:after="0" w:afterAutospacing="0"/>
                        <w:rPr>
                          <w:sz w:val="22"/>
                          <w:szCs w:val="22"/>
                        </w:rPr>
                      </w:pPr>
                      <w:r w:rsidRPr="00717D5D">
                        <w:rPr>
                          <w:rFonts w:asciiTheme="minorHAnsi" w:hAnsi="Calibri" w:cstheme="minorBidi"/>
                          <w:color w:val="000000" w:themeColor="text1"/>
                          <w:kern w:val="24"/>
                          <w:sz w:val="22"/>
                          <w:szCs w:val="22"/>
                        </w:rPr>
                        <w:t xml:space="preserve">How’s it Going? </w:t>
                      </w:r>
                    </w:p>
                  </w:txbxContent>
                </v:textbox>
              </v:shape>
            </w:pict>
          </mc:Fallback>
        </mc:AlternateContent>
      </w:r>
    </w:p>
    <w:p w:rsidR="00717D5D" w:rsidRDefault="00717D5D" w:rsidP="00716C72">
      <w:pPr>
        <w:pStyle w:val="NoSpacing"/>
        <w:rPr>
          <w:rFonts w:ascii="Arial" w:hAnsi="Arial" w:cs="Arial"/>
          <w:sz w:val="20"/>
          <w:szCs w:val="20"/>
        </w:rPr>
      </w:pPr>
    </w:p>
    <w:p w:rsidR="00717D5D" w:rsidRDefault="00717D5D" w:rsidP="00716C72">
      <w:pPr>
        <w:pStyle w:val="NoSpacing"/>
        <w:rPr>
          <w:rFonts w:ascii="Arial" w:hAnsi="Arial" w:cs="Arial"/>
          <w:sz w:val="20"/>
          <w:szCs w:val="20"/>
        </w:rPr>
      </w:pPr>
    </w:p>
    <w:p w:rsidR="00717D5D" w:rsidRDefault="00717D5D" w:rsidP="00716C72">
      <w:pPr>
        <w:pStyle w:val="NoSpacing"/>
        <w:rPr>
          <w:rFonts w:ascii="Arial" w:hAnsi="Arial" w:cs="Arial"/>
          <w:sz w:val="20"/>
          <w:szCs w:val="20"/>
        </w:rPr>
      </w:pPr>
    </w:p>
    <w:p w:rsidR="00717D5D" w:rsidRDefault="00717D5D" w:rsidP="00716C72">
      <w:pPr>
        <w:pStyle w:val="NoSpacing"/>
        <w:rPr>
          <w:rFonts w:ascii="Arial" w:hAnsi="Arial" w:cs="Arial"/>
          <w:sz w:val="20"/>
          <w:szCs w:val="20"/>
        </w:rPr>
      </w:pPr>
    </w:p>
    <w:p w:rsidR="00717D5D" w:rsidRDefault="00717D5D" w:rsidP="00716C72">
      <w:pPr>
        <w:pStyle w:val="NoSpacing"/>
        <w:rPr>
          <w:rFonts w:ascii="Arial" w:hAnsi="Arial" w:cs="Arial"/>
          <w:sz w:val="20"/>
          <w:szCs w:val="20"/>
        </w:rPr>
      </w:pPr>
    </w:p>
    <w:p w:rsidR="00717D5D" w:rsidRDefault="00717D5D" w:rsidP="00716C72">
      <w:pPr>
        <w:pStyle w:val="NoSpacing"/>
        <w:rPr>
          <w:rFonts w:ascii="Arial" w:hAnsi="Arial" w:cs="Arial"/>
          <w:sz w:val="20"/>
          <w:szCs w:val="20"/>
        </w:rPr>
      </w:pPr>
    </w:p>
    <w:p w:rsidR="00717D5D" w:rsidRDefault="00717D5D" w:rsidP="00716C72">
      <w:pPr>
        <w:pStyle w:val="NoSpacing"/>
        <w:rPr>
          <w:rFonts w:ascii="Arial" w:hAnsi="Arial" w:cs="Arial"/>
          <w:sz w:val="20"/>
          <w:szCs w:val="20"/>
        </w:rPr>
      </w:pPr>
    </w:p>
    <w:p w:rsidR="00717D5D" w:rsidRDefault="00717D5D" w:rsidP="00716C72">
      <w:pPr>
        <w:pStyle w:val="NoSpacing"/>
        <w:rPr>
          <w:rFonts w:ascii="Arial" w:hAnsi="Arial" w:cs="Arial"/>
          <w:sz w:val="20"/>
          <w:szCs w:val="20"/>
        </w:rPr>
      </w:pPr>
    </w:p>
    <w:p w:rsidR="00717D5D" w:rsidRDefault="00717D5D" w:rsidP="00716C72">
      <w:pPr>
        <w:pStyle w:val="NoSpacing"/>
        <w:rPr>
          <w:rFonts w:ascii="Arial" w:hAnsi="Arial" w:cs="Arial"/>
          <w:sz w:val="20"/>
          <w:szCs w:val="20"/>
        </w:rPr>
      </w:pPr>
    </w:p>
    <w:p w:rsidR="00717D5D" w:rsidRDefault="00717D5D" w:rsidP="00716C72">
      <w:pPr>
        <w:pStyle w:val="NoSpacing"/>
        <w:rPr>
          <w:rFonts w:ascii="Arial" w:hAnsi="Arial" w:cs="Arial"/>
          <w:sz w:val="20"/>
          <w:szCs w:val="20"/>
        </w:rPr>
      </w:pPr>
    </w:p>
    <w:p w:rsidR="00717D5D" w:rsidRDefault="000A1089" w:rsidP="00716C72">
      <w:pPr>
        <w:pStyle w:val="NoSpacing"/>
        <w:rPr>
          <w:rFonts w:ascii="Arial" w:hAnsi="Arial" w:cs="Arial"/>
          <w:sz w:val="20"/>
          <w:szCs w:val="20"/>
        </w:rPr>
      </w:pPr>
      <w:r w:rsidRPr="00717D5D">
        <w:rPr>
          <w:rFonts w:ascii="Arial" w:hAnsi="Arial" w:cs="Arial"/>
          <w:noProof/>
          <w:sz w:val="20"/>
          <w:szCs w:val="20"/>
        </w:rPr>
        <w:drawing>
          <wp:anchor distT="0" distB="0" distL="114300" distR="114300" simplePos="0" relativeHeight="251667456" behindDoc="0" locked="0" layoutInCell="1" allowOverlap="1" wp14:anchorId="3C15179F" wp14:editId="1038059B">
            <wp:simplePos x="0" y="0"/>
            <wp:positionH relativeFrom="column">
              <wp:posOffset>853440</wp:posOffset>
            </wp:positionH>
            <wp:positionV relativeFrom="paragraph">
              <wp:posOffset>43815</wp:posOffset>
            </wp:positionV>
            <wp:extent cx="4610100" cy="3032760"/>
            <wp:effectExtent l="0" t="0" r="0" b="0"/>
            <wp:wrapNone/>
            <wp:docPr id="2051" name="Picture 3" descr="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3" descr="989"/>
                    <pic:cNvPicPr>
                      <a:picLocks noChangeAspect="1" noChangeArrowheads="1"/>
                    </pic:cNvPicPr>
                  </pic:nvPicPr>
                  <pic:blipFill rotWithShape="1">
                    <a:blip r:embed="rId11">
                      <a:extLst>
                        <a:ext uri="{28A0092B-C50C-407E-A947-70E740481C1C}">
                          <a14:useLocalDpi xmlns:a14="http://schemas.microsoft.com/office/drawing/2010/main" val="0"/>
                        </a:ext>
                      </a:extLst>
                    </a:blip>
                    <a:srcRect b="21246"/>
                    <a:stretch/>
                  </pic:blipFill>
                  <pic:spPr bwMode="auto">
                    <a:xfrm>
                      <a:off x="0" y="0"/>
                      <a:ext cx="4610100" cy="3032760"/>
                    </a:xfrm>
                    <a:prstGeom prst="rect">
                      <a:avLst/>
                    </a:prstGeom>
                    <a:noFill/>
                    <a:ln>
                      <a:noFill/>
                    </a:ln>
                    <a:extLst/>
                  </pic:spPr>
                </pic:pic>
              </a:graphicData>
            </a:graphic>
            <wp14:sizeRelH relativeFrom="margin">
              <wp14:pctWidth>0</wp14:pctWidth>
            </wp14:sizeRelH>
            <wp14:sizeRelV relativeFrom="margin">
              <wp14:pctHeight>0</wp14:pctHeight>
            </wp14:sizeRelV>
          </wp:anchor>
        </w:drawing>
      </w:r>
    </w:p>
    <w:p w:rsidR="00717D5D" w:rsidRDefault="00717D5D" w:rsidP="00716C72">
      <w:pPr>
        <w:pStyle w:val="NoSpacing"/>
        <w:rPr>
          <w:rFonts w:ascii="Arial" w:hAnsi="Arial" w:cs="Arial"/>
          <w:sz w:val="20"/>
          <w:szCs w:val="20"/>
        </w:rPr>
      </w:pPr>
    </w:p>
    <w:p w:rsidR="00717D5D" w:rsidRDefault="00717D5D" w:rsidP="00716C72">
      <w:pPr>
        <w:pStyle w:val="NoSpacing"/>
        <w:rPr>
          <w:rFonts w:ascii="Arial" w:hAnsi="Arial" w:cs="Arial"/>
          <w:sz w:val="20"/>
          <w:szCs w:val="20"/>
        </w:rPr>
      </w:pPr>
    </w:p>
    <w:p w:rsidR="00717D5D" w:rsidRDefault="00717D5D" w:rsidP="00716C72">
      <w:pPr>
        <w:pStyle w:val="NoSpacing"/>
        <w:rPr>
          <w:rFonts w:ascii="Arial" w:hAnsi="Arial" w:cs="Arial"/>
          <w:sz w:val="20"/>
          <w:szCs w:val="20"/>
        </w:rPr>
      </w:pPr>
    </w:p>
    <w:p w:rsidR="00717D5D" w:rsidRDefault="00717D5D" w:rsidP="00716C72">
      <w:pPr>
        <w:pStyle w:val="NoSpacing"/>
        <w:rPr>
          <w:rFonts w:ascii="Arial" w:hAnsi="Arial" w:cs="Arial"/>
          <w:sz w:val="20"/>
          <w:szCs w:val="20"/>
        </w:rPr>
      </w:pPr>
    </w:p>
    <w:p w:rsidR="00717D5D" w:rsidRDefault="00717D5D" w:rsidP="00716C72">
      <w:pPr>
        <w:pStyle w:val="NoSpacing"/>
        <w:rPr>
          <w:rFonts w:ascii="Arial" w:hAnsi="Arial" w:cs="Arial"/>
          <w:sz w:val="20"/>
          <w:szCs w:val="20"/>
        </w:rPr>
      </w:pPr>
    </w:p>
    <w:p w:rsidR="00717D5D" w:rsidRDefault="00717D5D" w:rsidP="00716C72">
      <w:pPr>
        <w:pStyle w:val="NoSpacing"/>
        <w:rPr>
          <w:rFonts w:ascii="Arial" w:hAnsi="Arial" w:cs="Arial"/>
          <w:sz w:val="20"/>
          <w:szCs w:val="20"/>
        </w:rPr>
      </w:pPr>
    </w:p>
    <w:p w:rsidR="00717D5D" w:rsidRDefault="00717D5D" w:rsidP="00716C72">
      <w:pPr>
        <w:pStyle w:val="NoSpacing"/>
        <w:rPr>
          <w:rFonts w:ascii="Arial" w:hAnsi="Arial" w:cs="Arial"/>
          <w:sz w:val="20"/>
          <w:szCs w:val="20"/>
        </w:rPr>
      </w:pPr>
    </w:p>
    <w:p w:rsidR="00717D5D" w:rsidRDefault="00717D5D" w:rsidP="00716C72">
      <w:pPr>
        <w:pStyle w:val="NoSpacing"/>
        <w:rPr>
          <w:rFonts w:ascii="Arial" w:hAnsi="Arial" w:cs="Arial"/>
          <w:sz w:val="20"/>
          <w:szCs w:val="20"/>
        </w:rPr>
      </w:pPr>
    </w:p>
    <w:p w:rsidR="00717D5D" w:rsidRDefault="00717D5D" w:rsidP="00716C72">
      <w:pPr>
        <w:pStyle w:val="NoSpacing"/>
        <w:rPr>
          <w:rFonts w:ascii="Arial" w:hAnsi="Arial" w:cs="Arial"/>
          <w:sz w:val="20"/>
          <w:szCs w:val="20"/>
        </w:rPr>
      </w:pPr>
    </w:p>
    <w:p w:rsidR="00717D5D" w:rsidRDefault="000A1089" w:rsidP="00716C72">
      <w:pPr>
        <w:pStyle w:val="NoSpacing"/>
        <w:rPr>
          <w:rFonts w:ascii="Arial" w:hAnsi="Arial" w:cs="Arial"/>
          <w:sz w:val="20"/>
          <w:szCs w:val="20"/>
        </w:rPr>
      </w:pPr>
      <w:r w:rsidRPr="00717D5D">
        <w:rPr>
          <w:rFonts w:ascii="Arial" w:hAnsi="Arial" w:cs="Arial"/>
          <w:noProof/>
          <w:sz w:val="20"/>
          <w:szCs w:val="20"/>
        </w:rPr>
        <mc:AlternateContent>
          <mc:Choice Requires="wps">
            <w:drawing>
              <wp:anchor distT="0" distB="0" distL="114300" distR="114300" simplePos="0" relativeHeight="251668480" behindDoc="0" locked="0" layoutInCell="1" allowOverlap="1" wp14:anchorId="09F5C14C" wp14:editId="34054818">
                <wp:simplePos x="0" y="0"/>
                <wp:positionH relativeFrom="column">
                  <wp:posOffset>1246505</wp:posOffset>
                </wp:positionH>
                <wp:positionV relativeFrom="paragraph">
                  <wp:posOffset>31115</wp:posOffset>
                </wp:positionV>
                <wp:extent cx="1070610" cy="556895"/>
                <wp:effectExtent l="19050" t="38100" r="948690" b="433705"/>
                <wp:wrapNone/>
                <wp:docPr id="2" name="Oval Callout 1"/>
                <wp:cNvGraphicFramePr/>
                <a:graphic xmlns:a="http://schemas.openxmlformats.org/drawingml/2006/main">
                  <a:graphicData uri="http://schemas.microsoft.com/office/word/2010/wordprocessingShape">
                    <wps:wsp>
                      <wps:cNvSpPr/>
                      <wps:spPr>
                        <a:xfrm rot="10273936">
                          <a:off x="0" y="0"/>
                          <a:ext cx="1070610" cy="556895"/>
                        </a:xfrm>
                        <a:prstGeom prst="wedgeEllipseCallout">
                          <a:avLst>
                            <a:gd name="adj1" fmla="val -125646"/>
                            <a:gd name="adj2" fmla="val -163753"/>
                          </a:avLst>
                        </a:prstGeom>
                        <a:solidFill>
                          <a:schemeClr val="accent4">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Oval Callout 1" o:spid="_x0000_s1026" type="#_x0000_t63" style="position:absolute;margin-left:98.15pt;margin-top:2.45pt;width:84.3pt;height:43.85pt;rotation:11221878fd;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" adj="-16340,-24571" fillcolor="#e5dfec [663]" strokecolor="#243f60 [1604]" strokeweight="2pt"/>
            </w:pict>
          </mc:Fallback>
        </mc:AlternateContent>
      </w:r>
    </w:p>
    <w:p w:rsidR="00717D5D" w:rsidRDefault="000A1089" w:rsidP="00716C72">
      <w:pPr>
        <w:pStyle w:val="NoSpacing"/>
        <w:rPr>
          <w:rFonts w:ascii="Arial" w:hAnsi="Arial" w:cs="Arial"/>
          <w:sz w:val="20"/>
          <w:szCs w:val="20"/>
        </w:rPr>
      </w:pPr>
      <w:r w:rsidRPr="00717D5D">
        <w:rPr>
          <w:rFonts w:ascii="Arial" w:hAnsi="Arial" w:cs="Arial"/>
          <w:noProof/>
          <w:sz w:val="20"/>
          <w:szCs w:val="20"/>
        </w:rPr>
        <mc:AlternateContent>
          <mc:Choice Requires="wps">
            <w:drawing>
              <wp:anchor distT="0" distB="0" distL="114300" distR="114300" simplePos="0" relativeHeight="251669504" behindDoc="0" locked="0" layoutInCell="1" allowOverlap="1" wp14:anchorId="5E1C0521" wp14:editId="73FD9B7A">
                <wp:simplePos x="0" y="0"/>
                <wp:positionH relativeFrom="column">
                  <wp:posOffset>1264920</wp:posOffset>
                </wp:positionH>
                <wp:positionV relativeFrom="paragraph">
                  <wp:posOffset>37465</wp:posOffset>
                </wp:positionV>
                <wp:extent cx="2114550" cy="464820"/>
                <wp:effectExtent l="0" t="0" r="0" b="0"/>
                <wp:wrapNone/>
                <wp:docPr id="5" name="TextBox 2"/>
                <wp:cNvGraphicFramePr/>
                <a:graphic xmlns:a="http://schemas.openxmlformats.org/drawingml/2006/main">
                  <a:graphicData uri="http://schemas.microsoft.com/office/word/2010/wordprocessingShape">
                    <wps:wsp>
                      <wps:cNvSpPr txBox="1"/>
                      <wps:spPr>
                        <a:xfrm>
                          <a:off x="0" y="0"/>
                          <a:ext cx="2114550" cy="464820"/>
                        </a:xfrm>
                        <a:prstGeom prst="rect">
                          <a:avLst/>
                        </a:prstGeom>
                        <a:noFill/>
                      </wps:spPr>
                      <wps:txbx>
                        <w:txbxContent>
                          <w:p w:rsidR="00717D5D" w:rsidRPr="000A1089" w:rsidRDefault="00717D5D" w:rsidP="00717D5D">
                            <w:pPr>
                              <w:pStyle w:val="NormalWeb"/>
                              <w:spacing w:before="0" w:beforeAutospacing="0" w:after="0" w:afterAutospacing="0"/>
                              <w:rPr>
                                <w:sz w:val="20"/>
                                <w:szCs w:val="20"/>
                              </w:rPr>
                            </w:pPr>
                            <w:r w:rsidRPr="000A1089">
                              <w:rPr>
                                <w:rFonts w:ascii="Arial" w:hAnsi="Arial" w:cs="Arial"/>
                                <w:color w:val="000000" w:themeColor="text1"/>
                                <w:kern w:val="24"/>
                                <w:sz w:val="20"/>
                                <w:szCs w:val="20"/>
                              </w:rPr>
                              <w:t>So far, so good!</w:t>
                            </w:r>
                          </w:p>
                        </w:txbxContent>
                      </wps:txbx>
                      <wps:bodyPr wrap="square" rtlCol="0">
                        <a:noAutofit/>
                      </wps:bodyPr>
                    </wps:wsp>
                  </a:graphicData>
                </a:graphic>
                <wp14:sizeRelV relativeFrom="margin">
                  <wp14:pctHeight>0</wp14:pctHeight>
                </wp14:sizeRelV>
              </wp:anchor>
            </w:drawing>
          </mc:Choice>
          <mc:Fallback>
            <w:pict>
              <v:shape id="TextBox 2" o:spid="_x0000_s1027" type="#_x0000_t202" style="position:absolute;margin-left:99.6pt;margin-top:2.95pt;width:166.5pt;height:36.6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" filled="f" stroked="f">
                <v:textbox>
                  <w:txbxContent>
                    <w:p w:rsidR="00717D5D" w:rsidRPr="000A1089" w:rsidRDefault="00717D5D" w:rsidP="00717D5D">
                      <w:pPr>
                        <w:pStyle w:val="NormalWeb"/>
                        <w:spacing w:before="0" w:beforeAutospacing="0" w:after="0" w:afterAutospacing="0"/>
                        <w:rPr>
                          <w:sz w:val="20"/>
                          <w:szCs w:val="20"/>
                        </w:rPr>
                      </w:pPr>
                      <w:r w:rsidRPr="000A1089">
                        <w:rPr>
                          <w:rFonts w:ascii="Arial" w:hAnsi="Arial" w:cs="Arial"/>
                          <w:color w:val="000000" w:themeColor="text1"/>
                          <w:kern w:val="24"/>
                          <w:sz w:val="20"/>
                          <w:szCs w:val="20"/>
                        </w:rPr>
                        <w:t>So far, so good!</w:t>
                      </w:r>
                    </w:p>
                  </w:txbxContent>
                </v:textbox>
              </v:shape>
            </w:pict>
          </mc:Fallback>
        </mc:AlternateContent>
      </w:r>
    </w:p>
    <w:p w:rsidR="00717D5D" w:rsidRDefault="00717D5D" w:rsidP="00716C72">
      <w:pPr>
        <w:pStyle w:val="NoSpacing"/>
        <w:rPr>
          <w:rFonts w:ascii="Arial" w:hAnsi="Arial" w:cs="Arial"/>
          <w:sz w:val="20"/>
          <w:szCs w:val="20"/>
        </w:rPr>
      </w:pPr>
    </w:p>
    <w:p w:rsidR="00717D5D" w:rsidRDefault="00717D5D" w:rsidP="00716C72">
      <w:pPr>
        <w:pStyle w:val="NoSpacing"/>
        <w:rPr>
          <w:rFonts w:ascii="Arial" w:hAnsi="Arial" w:cs="Arial"/>
          <w:sz w:val="20"/>
          <w:szCs w:val="20"/>
        </w:rPr>
      </w:pPr>
    </w:p>
    <w:p w:rsidR="00717D5D" w:rsidRDefault="00717D5D" w:rsidP="00716C72">
      <w:pPr>
        <w:pStyle w:val="NoSpacing"/>
        <w:rPr>
          <w:rFonts w:ascii="Arial" w:hAnsi="Arial" w:cs="Arial"/>
          <w:sz w:val="20"/>
          <w:szCs w:val="20"/>
        </w:rPr>
      </w:pPr>
    </w:p>
    <w:p w:rsidR="00717D5D" w:rsidRDefault="00717D5D" w:rsidP="00716C72">
      <w:pPr>
        <w:pStyle w:val="NoSpacing"/>
        <w:rPr>
          <w:rFonts w:ascii="Arial" w:hAnsi="Arial" w:cs="Arial"/>
          <w:sz w:val="20"/>
          <w:szCs w:val="20"/>
        </w:rPr>
      </w:pPr>
    </w:p>
    <w:p w:rsidR="00717D5D" w:rsidRDefault="00717D5D" w:rsidP="00716C72">
      <w:pPr>
        <w:pStyle w:val="NoSpacing"/>
        <w:rPr>
          <w:rFonts w:ascii="Arial" w:hAnsi="Arial" w:cs="Arial"/>
          <w:sz w:val="20"/>
          <w:szCs w:val="20"/>
        </w:rPr>
      </w:pPr>
    </w:p>
    <w:p w:rsidR="00717D5D" w:rsidRDefault="00717D5D" w:rsidP="00716C72">
      <w:pPr>
        <w:pStyle w:val="NoSpacing"/>
        <w:rPr>
          <w:rFonts w:ascii="Arial" w:hAnsi="Arial" w:cs="Arial"/>
          <w:sz w:val="20"/>
          <w:szCs w:val="20"/>
        </w:rPr>
      </w:pPr>
    </w:p>
    <w:p w:rsidR="00717D5D" w:rsidRDefault="00717D5D" w:rsidP="00716C72">
      <w:pPr>
        <w:pStyle w:val="NoSpacing"/>
        <w:rPr>
          <w:rFonts w:ascii="Arial" w:hAnsi="Arial" w:cs="Arial"/>
          <w:sz w:val="20"/>
          <w:szCs w:val="20"/>
        </w:rPr>
      </w:pPr>
    </w:p>
    <w:p w:rsidR="00717D5D" w:rsidRDefault="00717D5D" w:rsidP="00716C72">
      <w:pPr>
        <w:pStyle w:val="NoSpacing"/>
        <w:rPr>
          <w:rFonts w:ascii="Arial" w:hAnsi="Arial" w:cs="Arial"/>
          <w:sz w:val="20"/>
          <w:szCs w:val="20"/>
        </w:rPr>
      </w:pPr>
    </w:p>
    <w:p w:rsidR="00717D5D" w:rsidRDefault="00717D5D" w:rsidP="00716C72">
      <w:pPr>
        <w:pStyle w:val="NoSpacing"/>
        <w:rPr>
          <w:rFonts w:ascii="Arial" w:hAnsi="Arial" w:cs="Arial"/>
          <w:sz w:val="20"/>
          <w:szCs w:val="20"/>
        </w:rPr>
      </w:pPr>
    </w:p>
    <w:p w:rsidR="00717D5D" w:rsidRDefault="00717D5D" w:rsidP="00716C72">
      <w:pPr>
        <w:pStyle w:val="NoSpacing"/>
        <w:rPr>
          <w:rFonts w:ascii="Arial" w:hAnsi="Arial" w:cs="Arial"/>
          <w:sz w:val="20"/>
          <w:szCs w:val="20"/>
        </w:rPr>
      </w:pPr>
    </w:p>
    <w:p w:rsidR="00717D5D" w:rsidRDefault="00717D5D" w:rsidP="00716C72">
      <w:pPr>
        <w:pStyle w:val="NoSpacing"/>
        <w:rPr>
          <w:rFonts w:ascii="Arial" w:hAnsi="Arial" w:cs="Arial"/>
          <w:sz w:val="20"/>
          <w:szCs w:val="20"/>
        </w:rPr>
      </w:pPr>
    </w:p>
    <w:p w:rsidR="00717D5D" w:rsidRDefault="00717D5D" w:rsidP="00716C72">
      <w:pPr>
        <w:pStyle w:val="NoSpacing"/>
        <w:rPr>
          <w:rFonts w:ascii="Arial" w:hAnsi="Arial" w:cs="Arial"/>
          <w:sz w:val="20"/>
          <w:szCs w:val="20"/>
        </w:rPr>
      </w:pPr>
    </w:p>
    <w:p w:rsidR="00717D5D" w:rsidRDefault="00717D5D" w:rsidP="00716C72">
      <w:pPr>
        <w:pStyle w:val="NoSpacing"/>
        <w:rPr>
          <w:rFonts w:ascii="Arial" w:hAnsi="Arial" w:cs="Arial"/>
          <w:sz w:val="20"/>
          <w:szCs w:val="20"/>
        </w:rPr>
      </w:pPr>
    </w:p>
    <w:p w:rsidR="00717D5D" w:rsidRDefault="00717D5D" w:rsidP="00716C72">
      <w:pPr>
        <w:pStyle w:val="NoSpacing"/>
        <w:rPr>
          <w:rFonts w:ascii="Arial" w:hAnsi="Arial" w:cs="Arial"/>
          <w:sz w:val="20"/>
          <w:szCs w:val="20"/>
        </w:rPr>
      </w:pPr>
    </w:p>
    <w:p w:rsidR="00717D5D" w:rsidRDefault="00717D5D" w:rsidP="00716C72">
      <w:pPr>
        <w:pStyle w:val="NoSpacing"/>
        <w:rPr>
          <w:rFonts w:ascii="Arial" w:hAnsi="Arial" w:cs="Arial"/>
          <w:sz w:val="20"/>
          <w:szCs w:val="20"/>
        </w:rPr>
      </w:pPr>
    </w:p>
    <w:p w:rsidR="000A1089" w:rsidRDefault="000A1089" w:rsidP="00716C72">
      <w:pPr>
        <w:pStyle w:val="NoSpacing"/>
        <w:rPr>
          <w:rFonts w:ascii="Arial" w:hAnsi="Arial" w:cs="Arial"/>
          <w:sz w:val="20"/>
          <w:szCs w:val="20"/>
        </w:rPr>
      </w:pPr>
      <w:r>
        <w:rPr>
          <w:rFonts w:ascii="Arial" w:hAnsi="Arial" w:cs="Arial"/>
          <w:sz w:val="20"/>
          <w:szCs w:val="20"/>
        </w:rPr>
        <w:t xml:space="preserve">But these </w:t>
      </w:r>
      <w:r w:rsidR="00630FC7">
        <w:rPr>
          <w:rFonts w:ascii="Arial" w:hAnsi="Arial" w:cs="Arial"/>
          <w:sz w:val="20"/>
          <w:szCs w:val="20"/>
        </w:rPr>
        <w:t xml:space="preserve">issues </w:t>
      </w:r>
      <w:r>
        <w:rPr>
          <w:rFonts w:ascii="Arial" w:hAnsi="Arial" w:cs="Arial"/>
          <w:sz w:val="20"/>
          <w:szCs w:val="20"/>
        </w:rPr>
        <w:t xml:space="preserve">related to consumption and stability </w:t>
      </w:r>
      <w:r w:rsidR="00630FC7">
        <w:rPr>
          <w:rFonts w:ascii="Arial" w:hAnsi="Arial" w:cs="Arial"/>
          <w:sz w:val="20"/>
          <w:szCs w:val="20"/>
        </w:rPr>
        <w:t xml:space="preserve">do not receive much serious attention today—although they probably will </w:t>
      </w:r>
      <w:r w:rsidR="003D6D42">
        <w:rPr>
          <w:rFonts w:ascii="Arial" w:hAnsi="Arial" w:cs="Arial"/>
          <w:sz w:val="20"/>
          <w:szCs w:val="20"/>
        </w:rPr>
        <w:t>with</w:t>
      </w:r>
      <w:r w:rsidR="00630FC7">
        <w:rPr>
          <w:rFonts w:ascii="Arial" w:hAnsi="Arial" w:cs="Arial"/>
          <w:sz w:val="20"/>
          <w:szCs w:val="20"/>
        </w:rPr>
        <w:t>in the next fifty years. Consequently it is not reasonable to think a company</w:t>
      </w:r>
      <w:r w:rsidR="003D6D42">
        <w:rPr>
          <w:rFonts w:ascii="Arial" w:hAnsi="Arial" w:cs="Arial"/>
          <w:sz w:val="20"/>
          <w:szCs w:val="20"/>
        </w:rPr>
        <w:t xml:space="preserve"> could be successful relying</w:t>
      </w:r>
      <w:r w:rsidR="00630FC7">
        <w:rPr>
          <w:rFonts w:ascii="Arial" w:hAnsi="Arial" w:cs="Arial"/>
          <w:sz w:val="20"/>
          <w:szCs w:val="20"/>
        </w:rPr>
        <w:t xml:space="preserve"> solely upon the promotion </w:t>
      </w:r>
      <w:r w:rsidR="00EE6761">
        <w:rPr>
          <w:rFonts w:ascii="Arial" w:hAnsi="Arial" w:cs="Arial"/>
          <w:sz w:val="20"/>
          <w:szCs w:val="20"/>
        </w:rPr>
        <w:t>of sustainability, although this might enhance market appeal.</w:t>
      </w:r>
      <w:r w:rsidR="00630FC7">
        <w:rPr>
          <w:rFonts w:ascii="Arial" w:hAnsi="Arial" w:cs="Arial"/>
          <w:sz w:val="20"/>
          <w:szCs w:val="20"/>
        </w:rPr>
        <w:t xml:space="preserve"> What is </w:t>
      </w:r>
      <w:r>
        <w:rPr>
          <w:rFonts w:ascii="Arial" w:hAnsi="Arial" w:cs="Arial"/>
          <w:sz w:val="20"/>
          <w:szCs w:val="20"/>
        </w:rPr>
        <w:t>needed is</w:t>
      </w:r>
      <w:r w:rsidR="0026745B">
        <w:rPr>
          <w:rFonts w:ascii="Arial" w:hAnsi="Arial" w:cs="Arial"/>
          <w:sz w:val="20"/>
          <w:szCs w:val="20"/>
        </w:rPr>
        <w:t xml:space="preserve"> a company that indeed</w:t>
      </w:r>
      <w:r w:rsidR="00630FC7">
        <w:rPr>
          <w:rFonts w:ascii="Arial" w:hAnsi="Arial" w:cs="Arial"/>
          <w:sz w:val="20"/>
          <w:szCs w:val="20"/>
        </w:rPr>
        <w:t xml:space="preserve"> embraces the practice of sustainability, but in addition provides products and services</w:t>
      </w:r>
      <w:r w:rsidR="00EE6761">
        <w:rPr>
          <w:rFonts w:ascii="Arial" w:hAnsi="Arial" w:cs="Arial"/>
          <w:sz w:val="20"/>
          <w:szCs w:val="20"/>
        </w:rPr>
        <w:t xml:space="preserve"> that have real marketability</w:t>
      </w:r>
      <w:r>
        <w:rPr>
          <w:rFonts w:ascii="Arial" w:hAnsi="Arial" w:cs="Arial"/>
          <w:sz w:val="20"/>
          <w:szCs w:val="20"/>
        </w:rPr>
        <w:t>. What we need to ask ourselves then</w:t>
      </w:r>
      <w:r w:rsidR="00EE6761">
        <w:rPr>
          <w:rFonts w:ascii="Arial" w:hAnsi="Arial" w:cs="Arial"/>
          <w:sz w:val="20"/>
          <w:szCs w:val="20"/>
        </w:rPr>
        <w:t xml:space="preserve"> is</w:t>
      </w:r>
      <w:r>
        <w:rPr>
          <w:rFonts w:ascii="Arial" w:hAnsi="Arial" w:cs="Arial"/>
          <w:sz w:val="20"/>
          <w:szCs w:val="20"/>
        </w:rPr>
        <w:t xml:space="preserve">: </w:t>
      </w:r>
    </w:p>
    <w:p w:rsidR="000A1089" w:rsidRDefault="000A1089" w:rsidP="00716C72">
      <w:pPr>
        <w:pStyle w:val="NoSpacing"/>
        <w:rPr>
          <w:rFonts w:ascii="Arial" w:hAnsi="Arial" w:cs="Arial"/>
          <w:sz w:val="20"/>
          <w:szCs w:val="20"/>
        </w:rPr>
      </w:pPr>
    </w:p>
    <w:p w:rsidR="00C2694D" w:rsidRDefault="000A1089" w:rsidP="003D6D42">
      <w:pPr>
        <w:pStyle w:val="NoSpacing"/>
        <w:rPr>
          <w:rFonts w:ascii="Arial" w:hAnsi="Arial" w:cs="Arial"/>
          <w:sz w:val="20"/>
          <w:szCs w:val="20"/>
        </w:rPr>
      </w:pPr>
      <w:r>
        <w:rPr>
          <w:rFonts w:ascii="Arial" w:hAnsi="Arial" w:cs="Arial"/>
          <w:i/>
          <w:sz w:val="20"/>
          <w:szCs w:val="20"/>
        </w:rPr>
        <w:t>Can we establish a new agri-industry business that provides valuable products</w:t>
      </w:r>
      <w:r w:rsidR="003D6D42">
        <w:rPr>
          <w:rFonts w:ascii="Arial" w:hAnsi="Arial" w:cs="Arial"/>
          <w:i/>
          <w:sz w:val="20"/>
          <w:szCs w:val="20"/>
        </w:rPr>
        <w:t xml:space="preserve"> and services</w:t>
      </w:r>
      <w:r>
        <w:rPr>
          <w:rFonts w:ascii="Arial" w:hAnsi="Arial" w:cs="Arial"/>
          <w:i/>
          <w:sz w:val="20"/>
          <w:szCs w:val="20"/>
        </w:rPr>
        <w:t xml:space="preserve"> to real, identifiable markets ,</w:t>
      </w:r>
      <w:r w:rsidR="00C456C4">
        <w:rPr>
          <w:rFonts w:ascii="Arial" w:hAnsi="Arial" w:cs="Arial"/>
          <w:i/>
          <w:sz w:val="20"/>
          <w:szCs w:val="20"/>
        </w:rPr>
        <w:t xml:space="preserve"> </w:t>
      </w:r>
      <w:r>
        <w:rPr>
          <w:rFonts w:ascii="Arial" w:hAnsi="Arial" w:cs="Arial"/>
          <w:i/>
          <w:sz w:val="20"/>
          <w:szCs w:val="20"/>
        </w:rPr>
        <w:t>such that the collective pecuniary returns from the s</w:t>
      </w:r>
      <w:r w:rsidR="00EE6761">
        <w:rPr>
          <w:rFonts w:ascii="Arial" w:hAnsi="Arial" w:cs="Arial"/>
          <w:i/>
          <w:sz w:val="20"/>
          <w:szCs w:val="20"/>
        </w:rPr>
        <w:t>ale of such products</w:t>
      </w:r>
      <w:r w:rsidR="003D6D42">
        <w:rPr>
          <w:rFonts w:ascii="Arial" w:hAnsi="Arial" w:cs="Arial"/>
          <w:i/>
          <w:sz w:val="20"/>
          <w:szCs w:val="20"/>
        </w:rPr>
        <w:t xml:space="preserve"> and services</w:t>
      </w:r>
      <w:r w:rsidR="00EE6761">
        <w:rPr>
          <w:rFonts w:ascii="Arial" w:hAnsi="Arial" w:cs="Arial"/>
          <w:i/>
          <w:sz w:val="20"/>
          <w:szCs w:val="20"/>
        </w:rPr>
        <w:t xml:space="preserve"> exceeds all fixed and continuing costs?</w:t>
      </w:r>
      <w:r>
        <w:rPr>
          <w:rFonts w:ascii="Arial" w:hAnsi="Arial" w:cs="Arial"/>
          <w:i/>
          <w:sz w:val="20"/>
          <w:szCs w:val="20"/>
        </w:rPr>
        <w:t xml:space="preserve"> </w:t>
      </w:r>
      <w:r w:rsidR="00630FC7">
        <w:rPr>
          <w:rFonts w:ascii="Arial" w:hAnsi="Arial" w:cs="Arial"/>
          <w:sz w:val="20"/>
          <w:szCs w:val="20"/>
        </w:rPr>
        <w:t xml:space="preserve"> </w:t>
      </w:r>
      <w:r w:rsidR="00716C72">
        <w:rPr>
          <w:rFonts w:ascii="Arial" w:hAnsi="Arial" w:cs="Arial"/>
          <w:sz w:val="20"/>
          <w:szCs w:val="20"/>
        </w:rPr>
        <w:t xml:space="preserve"> </w:t>
      </w:r>
    </w:p>
    <w:p w:rsidR="003D6D42" w:rsidRPr="003D6D42" w:rsidRDefault="003D6D42" w:rsidP="003D6D42">
      <w:pPr>
        <w:pStyle w:val="NoSpacing"/>
        <w:rPr>
          <w:rFonts w:ascii="Arial" w:hAnsi="Arial" w:cs="Arial"/>
          <w:sz w:val="20"/>
          <w:szCs w:val="20"/>
        </w:rPr>
      </w:pPr>
    </w:p>
    <w:p w:rsidR="000A1089" w:rsidRDefault="000A1089" w:rsidP="000A1089">
      <w:pPr>
        <w:rPr>
          <w:rFonts w:ascii="Arial" w:hAnsi="Arial" w:cs="Arial"/>
          <w:sz w:val="20"/>
          <w:szCs w:val="20"/>
        </w:rPr>
      </w:pPr>
      <w:r>
        <w:rPr>
          <w:rFonts w:ascii="Arial" w:hAnsi="Arial" w:cs="Arial"/>
          <w:sz w:val="20"/>
          <w:szCs w:val="20"/>
        </w:rPr>
        <w:t>CHALLENGES</w:t>
      </w:r>
    </w:p>
    <w:p w:rsidR="006258CD" w:rsidRDefault="000A1089" w:rsidP="006258CD">
      <w:pPr>
        <w:rPr>
          <w:rFonts w:ascii="Arial" w:hAnsi="Arial" w:cs="Arial"/>
          <w:sz w:val="20"/>
          <w:szCs w:val="20"/>
        </w:rPr>
      </w:pPr>
      <w:r>
        <w:rPr>
          <w:rFonts w:ascii="Arial" w:hAnsi="Arial" w:cs="Arial"/>
          <w:sz w:val="20"/>
          <w:szCs w:val="20"/>
        </w:rPr>
        <w:t>Each of us here likely believe that there is some</w:t>
      </w:r>
      <w:r w:rsidR="00C456C4">
        <w:rPr>
          <w:rFonts w:ascii="Arial" w:hAnsi="Arial" w:cs="Arial"/>
          <w:sz w:val="20"/>
          <w:szCs w:val="20"/>
        </w:rPr>
        <w:t xml:space="preserve"> combination of cultivation, collecting, processing and marketing that would establish MAPS facilities </w:t>
      </w:r>
      <w:r w:rsidR="00640FF5">
        <w:rPr>
          <w:rFonts w:ascii="Arial" w:hAnsi="Arial" w:cs="Arial"/>
          <w:sz w:val="20"/>
          <w:szCs w:val="20"/>
        </w:rPr>
        <w:t xml:space="preserve">as </w:t>
      </w:r>
      <w:r w:rsidR="00C456C4">
        <w:rPr>
          <w:rFonts w:ascii="Arial" w:hAnsi="Arial" w:cs="Arial"/>
          <w:sz w:val="20"/>
          <w:szCs w:val="20"/>
        </w:rPr>
        <w:t xml:space="preserve">not only economic viable, but as a </w:t>
      </w:r>
      <w:r w:rsidR="00640FF5">
        <w:rPr>
          <w:rFonts w:ascii="Arial" w:hAnsi="Arial" w:cs="Arial"/>
          <w:sz w:val="20"/>
          <w:szCs w:val="20"/>
        </w:rPr>
        <w:t xml:space="preserve">substantial industry that provides new </w:t>
      </w:r>
      <w:r w:rsidR="003D6D42">
        <w:rPr>
          <w:rFonts w:ascii="Arial" w:hAnsi="Arial" w:cs="Arial"/>
          <w:sz w:val="20"/>
          <w:szCs w:val="20"/>
        </w:rPr>
        <w:t xml:space="preserve">materials, </w:t>
      </w:r>
      <w:r w:rsidR="00C456C4">
        <w:rPr>
          <w:rFonts w:ascii="Arial" w:hAnsi="Arial" w:cs="Arial"/>
          <w:sz w:val="20"/>
          <w:szCs w:val="20"/>
        </w:rPr>
        <w:t xml:space="preserve">services </w:t>
      </w:r>
      <w:r w:rsidR="003D6D42">
        <w:rPr>
          <w:rFonts w:ascii="Arial" w:hAnsi="Arial" w:cs="Arial"/>
          <w:sz w:val="20"/>
          <w:szCs w:val="20"/>
        </w:rPr>
        <w:t xml:space="preserve">and job opportunities </w:t>
      </w:r>
      <w:r w:rsidR="00640FF5">
        <w:rPr>
          <w:rFonts w:ascii="Arial" w:hAnsi="Arial" w:cs="Arial"/>
          <w:sz w:val="20"/>
          <w:szCs w:val="20"/>
        </w:rPr>
        <w:t>that contribute</w:t>
      </w:r>
      <w:r w:rsidR="00C456C4">
        <w:rPr>
          <w:rFonts w:ascii="Arial" w:hAnsi="Arial" w:cs="Arial"/>
          <w:sz w:val="20"/>
          <w:szCs w:val="20"/>
        </w:rPr>
        <w:t xml:space="preserve"> to economic efficiency. Note I did not say economic growth—rather economic efficiency. There is a difference between growth and efficiency. Growth is gaining fifty pounds and impairing your health. Efficiency is finding that weight w</w:t>
      </w:r>
      <w:r w:rsidR="00640FF5">
        <w:rPr>
          <w:rFonts w:ascii="Arial" w:hAnsi="Arial" w:cs="Arial"/>
          <w:sz w:val="20"/>
          <w:szCs w:val="20"/>
        </w:rPr>
        <w:t>h</w:t>
      </w:r>
      <w:r w:rsidR="00C456C4">
        <w:rPr>
          <w:rFonts w:ascii="Arial" w:hAnsi="Arial" w:cs="Arial"/>
          <w:sz w:val="20"/>
          <w:szCs w:val="20"/>
        </w:rPr>
        <w:t xml:space="preserve">ere you can optimize your mobility and maintain good health. It goes back to sustainability—but this is a discussion for another day.  </w:t>
      </w:r>
      <w:r>
        <w:rPr>
          <w:rFonts w:ascii="Arial" w:hAnsi="Arial" w:cs="Arial"/>
          <w:sz w:val="20"/>
          <w:szCs w:val="20"/>
        </w:rPr>
        <w:t xml:space="preserve"> </w:t>
      </w:r>
    </w:p>
    <w:p w:rsidR="00DA3E61" w:rsidRDefault="00C456C4" w:rsidP="000A1089">
      <w:pPr>
        <w:rPr>
          <w:rFonts w:ascii="Arial" w:hAnsi="Arial" w:cs="Arial"/>
          <w:sz w:val="20"/>
          <w:szCs w:val="20"/>
        </w:rPr>
      </w:pPr>
      <w:r>
        <w:rPr>
          <w:rFonts w:ascii="Arial" w:hAnsi="Arial" w:cs="Arial"/>
          <w:sz w:val="20"/>
          <w:szCs w:val="20"/>
        </w:rPr>
        <w:t xml:space="preserve">When one considers how productive aquatic </w:t>
      </w:r>
      <w:r w:rsidR="00CB1C8B">
        <w:rPr>
          <w:rFonts w:ascii="Arial" w:hAnsi="Arial" w:cs="Arial"/>
          <w:sz w:val="20"/>
          <w:szCs w:val="20"/>
        </w:rPr>
        <w:t>plants (</w:t>
      </w:r>
      <w:r w:rsidR="00640FF5">
        <w:rPr>
          <w:rFonts w:ascii="Arial" w:hAnsi="Arial" w:cs="Arial"/>
          <w:sz w:val="20"/>
          <w:szCs w:val="20"/>
        </w:rPr>
        <w:t>e.g. water hyacinth)</w:t>
      </w:r>
      <w:r>
        <w:rPr>
          <w:rFonts w:ascii="Arial" w:hAnsi="Arial" w:cs="Arial"/>
          <w:sz w:val="20"/>
          <w:szCs w:val="20"/>
        </w:rPr>
        <w:t xml:space="preserve"> are, it would seem that their cultivation would be easy. I have been involved in such cultivation for almost forty years—trust me it is more difficult and demanding than you might think.</w:t>
      </w:r>
      <w:r w:rsidR="00640FF5">
        <w:rPr>
          <w:rFonts w:ascii="Arial" w:hAnsi="Arial" w:cs="Arial"/>
          <w:sz w:val="20"/>
          <w:szCs w:val="20"/>
        </w:rPr>
        <w:t xml:space="preserve"> First of all, to maintain high productivity</w:t>
      </w:r>
      <w:r w:rsidR="009A33A2">
        <w:rPr>
          <w:rFonts w:ascii="Arial" w:hAnsi="Arial" w:cs="Arial"/>
          <w:sz w:val="20"/>
          <w:szCs w:val="20"/>
        </w:rPr>
        <w:t xml:space="preserve">, sufficient nutrients and minerals must be available, and as important, harvesting must be frequent enough to maintain a healthy crop and to optimize production. </w:t>
      </w:r>
      <w:r w:rsidR="00CB1C8B">
        <w:rPr>
          <w:rFonts w:ascii="Arial" w:hAnsi="Arial" w:cs="Arial"/>
          <w:sz w:val="20"/>
          <w:szCs w:val="20"/>
        </w:rPr>
        <w:t xml:space="preserve">To get a general idea of relative productivity, we have cultivated hyacinths which have yielded with biweekly harvest from a standing crop of 9,800 dry pound/acre, about 36,000 dry pounds per acre each year, with about 7,200 pounds of this as protein, and perhaps 10,000 pounds as fiber. </w:t>
      </w:r>
      <w:r w:rsidR="009A33A2">
        <w:rPr>
          <w:rFonts w:ascii="Arial" w:hAnsi="Arial" w:cs="Arial"/>
          <w:sz w:val="20"/>
          <w:szCs w:val="20"/>
        </w:rPr>
        <w:t xml:space="preserve">By comparison, wheat may produce 6,000 dry pounds per year, with perhaps 900 pounds as protein. At first glance this seems extraordinary—and it is. But </w:t>
      </w:r>
      <w:r w:rsidR="00EE6761">
        <w:rPr>
          <w:rFonts w:ascii="Arial" w:hAnsi="Arial" w:cs="Arial"/>
          <w:sz w:val="20"/>
          <w:szCs w:val="20"/>
        </w:rPr>
        <w:t>this production</w:t>
      </w:r>
      <w:r w:rsidR="009A33A2">
        <w:rPr>
          <w:rFonts w:ascii="Arial" w:hAnsi="Arial" w:cs="Arial"/>
          <w:sz w:val="20"/>
          <w:szCs w:val="20"/>
        </w:rPr>
        <w:t xml:space="preserve"> demands weekly to biweekly harvesting of a crop that is 95% water. This means a harvest </w:t>
      </w:r>
      <w:r w:rsidR="00192AE1">
        <w:rPr>
          <w:rFonts w:ascii="Arial" w:hAnsi="Arial" w:cs="Arial"/>
          <w:sz w:val="20"/>
          <w:szCs w:val="20"/>
        </w:rPr>
        <w:t>o</w:t>
      </w:r>
      <w:r w:rsidR="009A33A2">
        <w:rPr>
          <w:rFonts w:ascii="Arial" w:hAnsi="Arial" w:cs="Arial"/>
          <w:sz w:val="20"/>
          <w:szCs w:val="20"/>
        </w:rPr>
        <w:t>f about</w:t>
      </w:r>
      <w:r w:rsidR="00192AE1">
        <w:rPr>
          <w:rFonts w:ascii="Arial" w:hAnsi="Arial" w:cs="Arial"/>
          <w:sz w:val="20"/>
          <w:szCs w:val="20"/>
        </w:rPr>
        <w:t xml:space="preserve"> 360 </w:t>
      </w:r>
      <w:r w:rsidR="003D6D42">
        <w:rPr>
          <w:rFonts w:ascii="Arial" w:hAnsi="Arial" w:cs="Arial"/>
          <w:sz w:val="20"/>
          <w:szCs w:val="20"/>
        </w:rPr>
        <w:t xml:space="preserve">wet tons per year </w:t>
      </w:r>
      <w:r w:rsidR="00192AE1">
        <w:rPr>
          <w:rFonts w:ascii="Arial" w:hAnsi="Arial" w:cs="Arial"/>
          <w:sz w:val="20"/>
          <w:szCs w:val="20"/>
        </w:rPr>
        <w:t xml:space="preserve">for each acre. Equipment and methods just for removal must be designed to do this efficiently, otherwise costs for just removing the </w:t>
      </w:r>
      <w:r w:rsidR="003D6D42">
        <w:rPr>
          <w:rFonts w:ascii="Arial" w:hAnsi="Arial" w:cs="Arial"/>
          <w:sz w:val="20"/>
          <w:szCs w:val="20"/>
        </w:rPr>
        <w:t>bio</w:t>
      </w:r>
      <w:r w:rsidR="00192AE1">
        <w:rPr>
          <w:rFonts w:ascii="Arial" w:hAnsi="Arial" w:cs="Arial"/>
          <w:sz w:val="20"/>
          <w:szCs w:val="20"/>
        </w:rPr>
        <w:t>m</w:t>
      </w:r>
      <w:r w:rsidR="00DA3E61">
        <w:rPr>
          <w:rFonts w:ascii="Arial" w:hAnsi="Arial" w:cs="Arial"/>
          <w:sz w:val="20"/>
          <w:szCs w:val="20"/>
        </w:rPr>
        <w:t>ass from a cultivation pond w</w:t>
      </w:r>
      <w:r w:rsidR="00192AE1">
        <w:rPr>
          <w:rFonts w:ascii="Arial" w:hAnsi="Arial" w:cs="Arial"/>
          <w:sz w:val="20"/>
          <w:szCs w:val="20"/>
        </w:rPr>
        <w:t xml:space="preserve">ould be substantial. Once the crop is removed it needs to be transported and processed. Transporting something of which only 5% is recoverable—the rest being water—must be efficient, and the distance short. After transporting, then the product needs to be processed. This is not an easy task, considering the crop is wet and fibrous. Chopping to reduce volume can be done if it is compatible with your target product—such as compost or livestock feed. </w:t>
      </w:r>
    </w:p>
    <w:p w:rsidR="005F5803" w:rsidRDefault="00192AE1" w:rsidP="000A1089">
      <w:pPr>
        <w:rPr>
          <w:rFonts w:ascii="Arial" w:hAnsi="Arial" w:cs="Arial"/>
          <w:sz w:val="20"/>
          <w:szCs w:val="20"/>
        </w:rPr>
      </w:pPr>
      <w:r>
        <w:rPr>
          <w:rFonts w:ascii="Arial" w:hAnsi="Arial" w:cs="Arial"/>
          <w:sz w:val="20"/>
          <w:szCs w:val="20"/>
        </w:rPr>
        <w:t xml:space="preserve">In the pictures below are shown equipment and methods we </w:t>
      </w:r>
      <w:r w:rsidR="00F26515">
        <w:rPr>
          <w:rFonts w:ascii="Arial" w:hAnsi="Arial" w:cs="Arial"/>
          <w:sz w:val="20"/>
          <w:szCs w:val="20"/>
        </w:rPr>
        <w:t xml:space="preserve">developed and </w:t>
      </w:r>
      <w:r>
        <w:rPr>
          <w:rFonts w:ascii="Arial" w:hAnsi="Arial" w:cs="Arial"/>
          <w:sz w:val="20"/>
          <w:szCs w:val="20"/>
        </w:rPr>
        <w:t xml:space="preserve">have found effective for harvesting, transporting and chopping when the end product was compost and greenchop for dairy cattle. </w:t>
      </w:r>
      <w:r w:rsidR="00B939FA">
        <w:rPr>
          <w:rFonts w:ascii="Arial" w:hAnsi="Arial" w:cs="Arial"/>
          <w:sz w:val="20"/>
          <w:szCs w:val="20"/>
        </w:rPr>
        <w:t>The pick-up head is a light weight grapple on a tractor PTO. The pick</w:t>
      </w:r>
      <w:r w:rsidR="00754237">
        <w:rPr>
          <w:rFonts w:ascii="Arial" w:hAnsi="Arial" w:cs="Arial"/>
          <w:sz w:val="20"/>
          <w:szCs w:val="20"/>
        </w:rPr>
        <w:t>-</w:t>
      </w:r>
      <w:r w:rsidR="00B939FA">
        <w:rPr>
          <w:rFonts w:ascii="Arial" w:hAnsi="Arial" w:cs="Arial"/>
          <w:sz w:val="20"/>
          <w:szCs w:val="20"/>
        </w:rPr>
        <w:t xml:space="preserve">up height is </w:t>
      </w:r>
      <w:r w:rsidR="00754237">
        <w:rPr>
          <w:rFonts w:ascii="Arial" w:hAnsi="Arial" w:cs="Arial"/>
          <w:sz w:val="20"/>
          <w:szCs w:val="20"/>
        </w:rPr>
        <w:t xml:space="preserve">eight </w:t>
      </w:r>
      <w:r w:rsidR="00B939FA">
        <w:rPr>
          <w:rFonts w:ascii="Arial" w:hAnsi="Arial" w:cs="Arial"/>
          <w:sz w:val="20"/>
          <w:szCs w:val="20"/>
        </w:rPr>
        <w:t>feet and the horizontal transport is about 20 feet. The hyacinths are dropped into a canal with water moving the plants to a pick-up conveyor, which lifts another 15 feet, then drops it into an electric motor driven modi</w:t>
      </w:r>
      <w:r w:rsidR="00754237">
        <w:rPr>
          <w:rFonts w:ascii="Arial" w:hAnsi="Arial" w:cs="Arial"/>
          <w:sz w:val="20"/>
          <w:szCs w:val="20"/>
        </w:rPr>
        <w:t>fied corn chopper, which reduces</w:t>
      </w:r>
      <w:r w:rsidR="00B939FA">
        <w:rPr>
          <w:rFonts w:ascii="Arial" w:hAnsi="Arial" w:cs="Arial"/>
          <w:sz w:val="20"/>
          <w:szCs w:val="20"/>
        </w:rPr>
        <w:t xml:space="preserve"> the volume by about</w:t>
      </w:r>
      <w:r w:rsidR="00754237">
        <w:rPr>
          <w:rFonts w:ascii="Arial" w:hAnsi="Arial" w:cs="Arial"/>
          <w:sz w:val="20"/>
          <w:szCs w:val="20"/>
        </w:rPr>
        <w:t xml:space="preserve"> 2</w:t>
      </w:r>
      <w:r w:rsidR="00B939FA">
        <w:rPr>
          <w:rFonts w:ascii="Arial" w:hAnsi="Arial" w:cs="Arial"/>
          <w:sz w:val="20"/>
          <w:szCs w:val="20"/>
        </w:rPr>
        <w:t>0</w:t>
      </w:r>
      <w:r w:rsidR="00DA3E61">
        <w:rPr>
          <w:rFonts w:ascii="Arial" w:hAnsi="Arial" w:cs="Arial"/>
          <w:sz w:val="20"/>
          <w:szCs w:val="20"/>
        </w:rPr>
        <w:t xml:space="preserve"> times</w:t>
      </w:r>
      <w:r w:rsidR="00B939FA">
        <w:rPr>
          <w:rFonts w:ascii="Arial" w:hAnsi="Arial" w:cs="Arial"/>
          <w:sz w:val="20"/>
          <w:szCs w:val="20"/>
        </w:rPr>
        <w:t xml:space="preserve">, with average particle size about ¼ square inch. The system can harvest about </w:t>
      </w:r>
      <w:r w:rsidR="00DA3E61">
        <w:rPr>
          <w:rFonts w:ascii="Arial" w:hAnsi="Arial" w:cs="Arial"/>
          <w:sz w:val="20"/>
          <w:szCs w:val="20"/>
        </w:rPr>
        <w:t>10-</w:t>
      </w:r>
      <w:r w:rsidR="00B939FA">
        <w:rPr>
          <w:rFonts w:ascii="Arial" w:hAnsi="Arial" w:cs="Arial"/>
          <w:sz w:val="20"/>
          <w:szCs w:val="20"/>
        </w:rPr>
        <w:t xml:space="preserve">20 wet tons per hour with 1-2 men. </w:t>
      </w:r>
      <w:r w:rsidR="00DA3E61">
        <w:rPr>
          <w:rFonts w:ascii="Arial" w:hAnsi="Arial" w:cs="Arial"/>
          <w:sz w:val="20"/>
          <w:szCs w:val="20"/>
        </w:rPr>
        <w:t xml:space="preserve">The operational costs </w:t>
      </w:r>
      <w:r w:rsidR="005F5803">
        <w:rPr>
          <w:rFonts w:ascii="Arial" w:hAnsi="Arial" w:cs="Arial"/>
          <w:sz w:val="20"/>
          <w:szCs w:val="20"/>
        </w:rPr>
        <w:t xml:space="preserve">alone </w:t>
      </w:r>
      <w:r w:rsidR="00DA3E61">
        <w:rPr>
          <w:rFonts w:ascii="Arial" w:hAnsi="Arial" w:cs="Arial"/>
          <w:sz w:val="20"/>
          <w:szCs w:val="20"/>
        </w:rPr>
        <w:t>of this system may approach $90/dry-ton, or $450/ton of protein</w:t>
      </w:r>
      <w:r w:rsidR="00BA4DD9">
        <w:rPr>
          <w:rStyle w:val="FootnoteReference"/>
          <w:rFonts w:ascii="Arial" w:hAnsi="Arial" w:cs="Arial"/>
          <w:sz w:val="20"/>
          <w:szCs w:val="20"/>
        </w:rPr>
        <w:footnoteReference w:id="8"/>
      </w:r>
      <w:r w:rsidR="00DA3E61">
        <w:rPr>
          <w:rFonts w:ascii="Arial" w:hAnsi="Arial" w:cs="Arial"/>
          <w:sz w:val="20"/>
          <w:szCs w:val="20"/>
        </w:rPr>
        <w:t xml:space="preserve">. Each dry ton would contain about 7 pounds of phosphorus, for which under a reasonable water pollution control service contract may yield a return of </w:t>
      </w:r>
      <w:r w:rsidR="0064500E">
        <w:rPr>
          <w:rFonts w:ascii="Arial" w:hAnsi="Arial" w:cs="Arial"/>
          <w:sz w:val="20"/>
          <w:szCs w:val="20"/>
        </w:rPr>
        <w:t>$21</w:t>
      </w:r>
      <w:r w:rsidR="00DA3E61">
        <w:rPr>
          <w:rFonts w:ascii="Arial" w:hAnsi="Arial" w:cs="Arial"/>
          <w:sz w:val="20"/>
          <w:szCs w:val="20"/>
        </w:rPr>
        <w:t xml:space="preserve">0. I will not go through a detailed financial review, but </w:t>
      </w:r>
      <w:r w:rsidR="005F5803">
        <w:rPr>
          <w:rFonts w:ascii="Arial" w:hAnsi="Arial" w:cs="Arial"/>
          <w:sz w:val="20"/>
          <w:szCs w:val="20"/>
        </w:rPr>
        <w:t>t</w:t>
      </w:r>
      <w:r w:rsidR="00DA3E61">
        <w:rPr>
          <w:rFonts w:ascii="Arial" w:hAnsi="Arial" w:cs="Arial"/>
          <w:sz w:val="20"/>
          <w:szCs w:val="20"/>
        </w:rPr>
        <w:t>his clearly</w:t>
      </w:r>
      <w:r w:rsidR="00F26515">
        <w:rPr>
          <w:rFonts w:ascii="Arial" w:hAnsi="Arial" w:cs="Arial"/>
          <w:sz w:val="20"/>
          <w:szCs w:val="20"/>
        </w:rPr>
        <w:t xml:space="preserve"> indicates that the system benefits from</w:t>
      </w:r>
      <w:r w:rsidR="00DA3E61">
        <w:rPr>
          <w:rFonts w:ascii="Arial" w:hAnsi="Arial" w:cs="Arial"/>
          <w:sz w:val="20"/>
          <w:szCs w:val="20"/>
        </w:rPr>
        <w:t xml:space="preserve"> a water pollution control </w:t>
      </w:r>
      <w:r w:rsidR="00F26515">
        <w:rPr>
          <w:rFonts w:ascii="Arial" w:hAnsi="Arial" w:cs="Arial"/>
          <w:sz w:val="20"/>
          <w:szCs w:val="20"/>
        </w:rPr>
        <w:t>fee</w:t>
      </w:r>
      <w:r w:rsidR="005F5803">
        <w:rPr>
          <w:rFonts w:ascii="Arial" w:hAnsi="Arial" w:cs="Arial"/>
          <w:sz w:val="20"/>
          <w:szCs w:val="20"/>
        </w:rPr>
        <w:t xml:space="preserve">. </w:t>
      </w:r>
    </w:p>
    <w:p w:rsidR="00F26515" w:rsidRDefault="00F26515" w:rsidP="000A1089">
      <w:pPr>
        <w:rPr>
          <w:rFonts w:ascii="Arial" w:hAnsi="Arial" w:cs="Arial"/>
          <w:sz w:val="20"/>
          <w:szCs w:val="20"/>
        </w:rPr>
      </w:pPr>
    </w:p>
    <w:p w:rsidR="000A1089" w:rsidRDefault="00754237">
      <w:pPr>
        <w:rPr>
          <w:rFonts w:ascii="Arial" w:hAnsi="Arial" w:cs="Arial"/>
          <w:sz w:val="20"/>
          <w:szCs w:val="20"/>
        </w:rPr>
      </w:pPr>
      <w:r>
        <w:rPr>
          <w:noProof/>
        </w:rPr>
        <w:drawing>
          <wp:anchor distT="0" distB="0" distL="114300" distR="114300" simplePos="0" relativeHeight="251672576" behindDoc="0" locked="0" layoutInCell="1" allowOverlap="1" wp14:anchorId="41315F48" wp14:editId="1E213456">
            <wp:simplePos x="0" y="0"/>
            <wp:positionH relativeFrom="column">
              <wp:posOffset>1005840</wp:posOffset>
            </wp:positionH>
            <wp:positionV relativeFrom="paragraph">
              <wp:posOffset>-79375</wp:posOffset>
            </wp:positionV>
            <wp:extent cx="3825240" cy="2566035"/>
            <wp:effectExtent l="19050" t="19050" r="22860" b="24765"/>
            <wp:wrapNone/>
            <wp:docPr id="9" name="Picture 9" descr="WHS Harvest N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HS Harvest No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25240" cy="2566035"/>
                    </a:xfrm>
                    <a:prstGeom prst="rect">
                      <a:avLst/>
                    </a:prstGeom>
                    <a:noFill/>
                    <a:ln w="19050" cmpd="sng">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p>
    <w:p w:rsidR="00192AE1" w:rsidRDefault="00192AE1">
      <w:pPr>
        <w:rPr>
          <w:rFonts w:ascii="Arial" w:hAnsi="Arial" w:cs="Arial"/>
          <w:sz w:val="20"/>
          <w:szCs w:val="20"/>
        </w:rPr>
      </w:pPr>
    </w:p>
    <w:p w:rsidR="00192AE1" w:rsidRDefault="00192AE1">
      <w:pPr>
        <w:rPr>
          <w:rFonts w:ascii="Arial" w:hAnsi="Arial" w:cs="Arial"/>
          <w:sz w:val="20"/>
          <w:szCs w:val="20"/>
        </w:rPr>
      </w:pPr>
    </w:p>
    <w:p w:rsidR="00192AE1" w:rsidRDefault="00192AE1">
      <w:pPr>
        <w:rPr>
          <w:rFonts w:ascii="Arial" w:hAnsi="Arial" w:cs="Arial"/>
          <w:sz w:val="20"/>
          <w:szCs w:val="20"/>
        </w:rPr>
      </w:pPr>
    </w:p>
    <w:p w:rsidR="00192AE1" w:rsidRDefault="00192AE1">
      <w:pPr>
        <w:rPr>
          <w:rFonts w:ascii="Arial" w:hAnsi="Arial" w:cs="Arial"/>
          <w:sz w:val="20"/>
          <w:szCs w:val="20"/>
        </w:rPr>
      </w:pPr>
    </w:p>
    <w:p w:rsidR="00192AE1" w:rsidRDefault="00192AE1">
      <w:pPr>
        <w:rPr>
          <w:rFonts w:ascii="Arial" w:hAnsi="Arial" w:cs="Arial"/>
          <w:sz w:val="20"/>
          <w:szCs w:val="20"/>
        </w:rPr>
      </w:pPr>
    </w:p>
    <w:p w:rsidR="00192AE1" w:rsidRDefault="00192AE1">
      <w:pPr>
        <w:rPr>
          <w:rFonts w:ascii="Arial" w:hAnsi="Arial" w:cs="Arial"/>
          <w:sz w:val="20"/>
          <w:szCs w:val="20"/>
        </w:rPr>
      </w:pPr>
    </w:p>
    <w:p w:rsidR="00192AE1" w:rsidRDefault="00192AE1">
      <w:pPr>
        <w:rPr>
          <w:rFonts w:ascii="Arial" w:hAnsi="Arial" w:cs="Arial"/>
          <w:sz w:val="20"/>
          <w:szCs w:val="20"/>
        </w:rPr>
      </w:pPr>
    </w:p>
    <w:p w:rsidR="00192AE1" w:rsidRDefault="00BB3CD6">
      <w:pPr>
        <w:rPr>
          <w:rFonts w:ascii="Arial" w:hAnsi="Arial" w:cs="Arial"/>
          <w:sz w:val="20"/>
          <w:szCs w:val="20"/>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79.2pt;margin-top:15.5pt;width:301.8pt;height:201pt;z-index:251674624;mso-position-horizontal-relative:text;mso-position-vertical-relative:text;mso-width-relative:page;mso-height-relative:page" stroked="t" strokeweight="1.5pt">
            <v:imagedata r:id="rId13" o:title=""/>
          </v:shape>
          <o:OLEObject Type="Embed" ProgID="Word.Picture.8" ShapeID="_x0000_s1026" DrawAspect="Content" ObjectID="_1674021818" r:id="rId14"/>
        </w:pict>
      </w:r>
    </w:p>
    <w:p w:rsidR="00192AE1" w:rsidRDefault="00192AE1">
      <w:pPr>
        <w:rPr>
          <w:rFonts w:ascii="Arial" w:hAnsi="Arial" w:cs="Arial"/>
          <w:sz w:val="20"/>
          <w:szCs w:val="20"/>
        </w:rPr>
      </w:pPr>
    </w:p>
    <w:p w:rsidR="00192AE1" w:rsidRDefault="00192AE1">
      <w:pPr>
        <w:rPr>
          <w:rFonts w:ascii="Arial" w:hAnsi="Arial" w:cs="Arial"/>
          <w:sz w:val="20"/>
          <w:szCs w:val="20"/>
        </w:rPr>
      </w:pPr>
    </w:p>
    <w:p w:rsidR="00192AE1" w:rsidRDefault="00192AE1">
      <w:pPr>
        <w:rPr>
          <w:rFonts w:ascii="Arial" w:hAnsi="Arial" w:cs="Arial"/>
          <w:sz w:val="20"/>
          <w:szCs w:val="20"/>
        </w:rPr>
      </w:pPr>
    </w:p>
    <w:p w:rsidR="00192AE1" w:rsidRDefault="00192AE1">
      <w:pPr>
        <w:rPr>
          <w:rFonts w:ascii="Arial" w:hAnsi="Arial" w:cs="Arial"/>
          <w:sz w:val="20"/>
          <w:szCs w:val="20"/>
        </w:rPr>
      </w:pPr>
    </w:p>
    <w:p w:rsidR="00192AE1" w:rsidRDefault="00192AE1">
      <w:pPr>
        <w:rPr>
          <w:rFonts w:ascii="Arial" w:hAnsi="Arial" w:cs="Arial"/>
          <w:sz w:val="20"/>
          <w:szCs w:val="20"/>
        </w:rPr>
      </w:pPr>
    </w:p>
    <w:p w:rsidR="00192AE1" w:rsidRDefault="00192AE1">
      <w:pPr>
        <w:rPr>
          <w:rFonts w:ascii="Arial" w:hAnsi="Arial" w:cs="Arial"/>
          <w:sz w:val="20"/>
          <w:szCs w:val="20"/>
        </w:rPr>
      </w:pPr>
    </w:p>
    <w:p w:rsidR="00192AE1" w:rsidRDefault="00192AE1">
      <w:pPr>
        <w:rPr>
          <w:rFonts w:ascii="Arial" w:hAnsi="Arial" w:cs="Arial"/>
          <w:sz w:val="20"/>
          <w:szCs w:val="20"/>
        </w:rPr>
      </w:pPr>
    </w:p>
    <w:p w:rsidR="00192AE1" w:rsidRDefault="00192AE1">
      <w:pPr>
        <w:rPr>
          <w:rFonts w:ascii="Arial" w:hAnsi="Arial" w:cs="Arial"/>
          <w:sz w:val="20"/>
          <w:szCs w:val="20"/>
        </w:rPr>
      </w:pPr>
    </w:p>
    <w:p w:rsidR="00192AE1" w:rsidRDefault="00754237">
      <w:pPr>
        <w:rPr>
          <w:rFonts w:ascii="Arial" w:hAnsi="Arial" w:cs="Arial"/>
          <w:sz w:val="20"/>
          <w:szCs w:val="20"/>
        </w:rPr>
      </w:pPr>
      <w:r>
        <w:rPr>
          <w:noProof/>
        </w:rPr>
        <w:drawing>
          <wp:anchor distT="0" distB="0" distL="114300" distR="114300" simplePos="0" relativeHeight="251675648" behindDoc="0" locked="0" layoutInCell="1" allowOverlap="1" wp14:anchorId="086D3963" wp14:editId="613F44A8">
            <wp:simplePos x="0" y="0"/>
            <wp:positionH relativeFrom="column">
              <wp:posOffset>1013460</wp:posOffset>
            </wp:positionH>
            <wp:positionV relativeFrom="paragraph">
              <wp:posOffset>149225</wp:posOffset>
            </wp:positionV>
            <wp:extent cx="3825240" cy="2659380"/>
            <wp:effectExtent l="19050" t="19050" r="22860" b="26670"/>
            <wp:wrapNone/>
            <wp:docPr id="10" name="Picture 10" descr="WHS Conveyor &amp; Proces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WHS Conveyor &amp; Processo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25240" cy="2659380"/>
                    </a:xfrm>
                    <a:prstGeom prst="rect">
                      <a:avLst/>
                    </a:prstGeom>
                    <a:noFill/>
                    <a:ln w="19050" cmpd="sng">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p>
    <w:p w:rsidR="00192AE1" w:rsidRDefault="00D93DAF" w:rsidP="00D93DAF">
      <w:pPr>
        <w:tabs>
          <w:tab w:val="left" w:pos="1584"/>
        </w:tabs>
        <w:rPr>
          <w:rFonts w:ascii="Arial" w:hAnsi="Arial" w:cs="Arial"/>
          <w:sz w:val="20"/>
          <w:szCs w:val="20"/>
        </w:rPr>
      </w:pPr>
      <w:r>
        <w:rPr>
          <w:rFonts w:ascii="Arial" w:hAnsi="Arial" w:cs="Arial"/>
          <w:sz w:val="20"/>
          <w:szCs w:val="20"/>
        </w:rPr>
        <w:tab/>
      </w:r>
    </w:p>
    <w:p w:rsidR="00192AE1" w:rsidRDefault="00192AE1">
      <w:pPr>
        <w:rPr>
          <w:rFonts w:ascii="Arial" w:hAnsi="Arial" w:cs="Arial"/>
          <w:sz w:val="20"/>
          <w:szCs w:val="20"/>
        </w:rPr>
      </w:pPr>
    </w:p>
    <w:p w:rsidR="00192AE1" w:rsidRDefault="00192AE1">
      <w:pPr>
        <w:rPr>
          <w:rFonts w:ascii="Arial" w:hAnsi="Arial" w:cs="Arial"/>
          <w:sz w:val="20"/>
          <w:szCs w:val="20"/>
        </w:rPr>
      </w:pPr>
    </w:p>
    <w:p w:rsidR="00192AE1" w:rsidRDefault="00192AE1">
      <w:pPr>
        <w:rPr>
          <w:rFonts w:ascii="Arial" w:hAnsi="Arial" w:cs="Arial"/>
          <w:sz w:val="20"/>
          <w:szCs w:val="20"/>
        </w:rPr>
      </w:pPr>
    </w:p>
    <w:p w:rsidR="00192AE1" w:rsidRDefault="00192AE1">
      <w:pPr>
        <w:rPr>
          <w:rFonts w:ascii="Arial" w:hAnsi="Arial" w:cs="Arial"/>
          <w:sz w:val="20"/>
          <w:szCs w:val="20"/>
        </w:rPr>
      </w:pPr>
    </w:p>
    <w:p w:rsidR="00754237" w:rsidRDefault="00754237" w:rsidP="00754237">
      <w:pPr>
        <w:rPr>
          <w:rFonts w:ascii="Arial" w:hAnsi="Arial" w:cs="Arial"/>
          <w:sz w:val="20"/>
          <w:szCs w:val="20"/>
        </w:rPr>
      </w:pPr>
    </w:p>
    <w:p w:rsidR="00F26515" w:rsidRDefault="00F26515" w:rsidP="00754237">
      <w:pPr>
        <w:rPr>
          <w:rFonts w:ascii="Arial" w:hAnsi="Arial" w:cs="Arial"/>
          <w:sz w:val="20"/>
          <w:szCs w:val="20"/>
        </w:rPr>
      </w:pPr>
    </w:p>
    <w:p w:rsidR="00754237" w:rsidRDefault="00754237" w:rsidP="00754237">
      <w:pPr>
        <w:rPr>
          <w:rFonts w:ascii="Arial" w:hAnsi="Arial" w:cs="Arial"/>
          <w:sz w:val="20"/>
          <w:szCs w:val="20"/>
        </w:rPr>
      </w:pPr>
      <w:r>
        <w:rPr>
          <w:rFonts w:ascii="Arial" w:hAnsi="Arial" w:cs="Arial"/>
          <w:sz w:val="20"/>
          <w:szCs w:val="20"/>
        </w:rPr>
        <w:t>My efforts through the years related to water hyacinth cultivation have been oriented as a water treatment method targeting removal of nutr</w:t>
      </w:r>
      <w:r w:rsidR="00F26515">
        <w:rPr>
          <w:rFonts w:ascii="Arial" w:hAnsi="Arial" w:cs="Arial"/>
          <w:sz w:val="20"/>
          <w:szCs w:val="20"/>
        </w:rPr>
        <w:t>ients and other pollutants. In</w:t>
      </w:r>
      <w:r>
        <w:rPr>
          <w:rFonts w:ascii="Arial" w:hAnsi="Arial" w:cs="Arial"/>
          <w:sz w:val="20"/>
          <w:szCs w:val="20"/>
        </w:rPr>
        <w:t>i</w:t>
      </w:r>
      <w:r w:rsidR="00F26515">
        <w:rPr>
          <w:rFonts w:ascii="Arial" w:hAnsi="Arial" w:cs="Arial"/>
          <w:sz w:val="20"/>
          <w:szCs w:val="20"/>
        </w:rPr>
        <w:t>tially these efforts w</w:t>
      </w:r>
      <w:r>
        <w:rPr>
          <w:rFonts w:ascii="Arial" w:hAnsi="Arial" w:cs="Arial"/>
          <w:sz w:val="20"/>
          <w:szCs w:val="20"/>
        </w:rPr>
        <w:t xml:space="preserve">ere intended to secure a position in the market created by the Clean Water Act (CWA), through which wastewater </w:t>
      </w:r>
      <w:r w:rsidR="00F26515">
        <w:rPr>
          <w:rFonts w:ascii="Arial" w:hAnsi="Arial" w:cs="Arial"/>
          <w:sz w:val="20"/>
          <w:szCs w:val="20"/>
        </w:rPr>
        <w:t>treatment facilities</w:t>
      </w:r>
      <w:r>
        <w:rPr>
          <w:rFonts w:ascii="Arial" w:hAnsi="Arial" w:cs="Arial"/>
          <w:sz w:val="20"/>
          <w:szCs w:val="20"/>
        </w:rPr>
        <w:t xml:space="preserve"> were to be upgraded to include nutrient removal. Federal funding made this a viable market. However, in the early eighties the CWA implementation deviated from nutrient reduction and from federal participation in capital funding. Water pollution control essentially became an unfunded mandate—which meant degradation of the market.</w:t>
      </w:r>
    </w:p>
    <w:p w:rsidR="002C7CB7" w:rsidRDefault="00754237" w:rsidP="00754237">
      <w:pPr>
        <w:rPr>
          <w:rFonts w:ascii="Arial" w:hAnsi="Arial" w:cs="Arial"/>
          <w:sz w:val="20"/>
          <w:szCs w:val="20"/>
        </w:rPr>
      </w:pPr>
      <w:r>
        <w:rPr>
          <w:rFonts w:ascii="Arial" w:hAnsi="Arial" w:cs="Arial"/>
          <w:sz w:val="20"/>
          <w:szCs w:val="20"/>
        </w:rPr>
        <w:t>However recent changes in interpretation of the CWA, as a result of lawsuits by Earthjustice and others</w:t>
      </w:r>
      <w:r w:rsidR="002C7CB7">
        <w:rPr>
          <w:rFonts w:ascii="Arial" w:hAnsi="Arial" w:cs="Arial"/>
          <w:sz w:val="20"/>
          <w:szCs w:val="20"/>
        </w:rPr>
        <w:t xml:space="preserve"> has le</w:t>
      </w:r>
      <w:r>
        <w:rPr>
          <w:rFonts w:ascii="Arial" w:hAnsi="Arial" w:cs="Arial"/>
          <w:sz w:val="20"/>
          <w:szCs w:val="20"/>
        </w:rPr>
        <w:t>d to increased efforts to restore the quality of select surface waters—a program called Total Maximum Daily Load or TMDL. This has opened up new markets for MAPS systems, including hyacinths and other technologies such as the Algal Turf Scrubber®</w:t>
      </w:r>
      <w:r w:rsidR="005C38F4">
        <w:rPr>
          <w:rFonts w:ascii="Arial" w:hAnsi="Arial" w:cs="Arial"/>
          <w:sz w:val="20"/>
          <w:szCs w:val="20"/>
        </w:rPr>
        <w:t xml:space="preserve"> or ATS™</w:t>
      </w:r>
      <w:r w:rsidR="000C4BBA">
        <w:rPr>
          <w:rFonts w:ascii="Arial" w:hAnsi="Arial" w:cs="Arial"/>
          <w:sz w:val="20"/>
          <w:szCs w:val="20"/>
        </w:rPr>
        <w:t xml:space="preserve">. Shown in the </w:t>
      </w:r>
      <w:r w:rsidR="005C38F4">
        <w:rPr>
          <w:rFonts w:ascii="Arial" w:hAnsi="Arial" w:cs="Arial"/>
          <w:sz w:val="20"/>
          <w:szCs w:val="20"/>
        </w:rPr>
        <w:t>page</w:t>
      </w:r>
      <w:r w:rsidR="000C4BBA">
        <w:rPr>
          <w:rFonts w:ascii="Arial" w:hAnsi="Arial" w:cs="Arial"/>
          <w:sz w:val="20"/>
          <w:szCs w:val="20"/>
        </w:rPr>
        <w:t xml:space="preserve"> following this text</w:t>
      </w:r>
      <w:r w:rsidR="005C38F4">
        <w:rPr>
          <w:rFonts w:ascii="Arial" w:hAnsi="Arial" w:cs="Arial"/>
          <w:sz w:val="20"/>
          <w:szCs w:val="20"/>
        </w:rPr>
        <w:t xml:space="preserve"> is a picture collage of an ATS™ which was designed by HydroMentia</w:t>
      </w:r>
      <w:r w:rsidR="00B273AA">
        <w:rPr>
          <w:rFonts w:ascii="Arial" w:hAnsi="Arial" w:cs="Arial"/>
          <w:sz w:val="20"/>
          <w:szCs w:val="20"/>
        </w:rPr>
        <w:t xml:space="preserve"> to help satisfy TMDL requirements.</w:t>
      </w:r>
      <w:r w:rsidR="005C38F4">
        <w:rPr>
          <w:rFonts w:ascii="Arial" w:hAnsi="Arial" w:cs="Arial"/>
          <w:sz w:val="20"/>
          <w:szCs w:val="20"/>
        </w:rPr>
        <w:t xml:space="preserve"> </w:t>
      </w:r>
      <w:r w:rsidR="00B273AA">
        <w:rPr>
          <w:rFonts w:ascii="Arial" w:hAnsi="Arial" w:cs="Arial"/>
          <w:sz w:val="20"/>
          <w:szCs w:val="20"/>
        </w:rPr>
        <w:t xml:space="preserve">This facility </w:t>
      </w:r>
      <w:r w:rsidR="005C38F4">
        <w:rPr>
          <w:rFonts w:ascii="Arial" w:hAnsi="Arial" w:cs="Arial"/>
          <w:sz w:val="20"/>
          <w:szCs w:val="20"/>
        </w:rPr>
        <w:t>is presently in o</w:t>
      </w:r>
      <w:r w:rsidR="00F26515">
        <w:rPr>
          <w:rFonts w:ascii="Arial" w:hAnsi="Arial" w:cs="Arial"/>
          <w:sz w:val="20"/>
          <w:szCs w:val="20"/>
        </w:rPr>
        <w:t>peration in Indian River County, Florida.</w:t>
      </w:r>
      <w:r w:rsidR="005C38F4">
        <w:rPr>
          <w:rFonts w:ascii="Arial" w:hAnsi="Arial" w:cs="Arial"/>
          <w:sz w:val="20"/>
          <w:szCs w:val="20"/>
        </w:rPr>
        <w:t xml:space="preserve"> </w:t>
      </w:r>
      <w:r>
        <w:rPr>
          <w:rFonts w:ascii="Arial" w:hAnsi="Arial" w:cs="Arial"/>
          <w:sz w:val="20"/>
          <w:szCs w:val="20"/>
        </w:rPr>
        <w:t xml:space="preserve"> </w:t>
      </w:r>
    </w:p>
    <w:p w:rsidR="00754237" w:rsidRDefault="002C7CB7" w:rsidP="00754237">
      <w:pPr>
        <w:rPr>
          <w:rFonts w:ascii="Arial" w:hAnsi="Arial" w:cs="Arial"/>
          <w:sz w:val="20"/>
          <w:szCs w:val="20"/>
        </w:rPr>
      </w:pPr>
      <w:r>
        <w:rPr>
          <w:rFonts w:ascii="Arial" w:hAnsi="Arial" w:cs="Arial"/>
          <w:sz w:val="20"/>
          <w:szCs w:val="20"/>
        </w:rPr>
        <w:t xml:space="preserve">The primary problem with marketing MAPS solely as a water treatment method to accommodate the new TMDL </w:t>
      </w:r>
      <w:r w:rsidR="00B273AA">
        <w:rPr>
          <w:rFonts w:ascii="Arial" w:hAnsi="Arial" w:cs="Arial"/>
          <w:sz w:val="20"/>
          <w:szCs w:val="20"/>
        </w:rPr>
        <w:t xml:space="preserve">directives </w:t>
      </w:r>
      <w:r>
        <w:rPr>
          <w:rFonts w:ascii="Arial" w:hAnsi="Arial" w:cs="Arial"/>
          <w:sz w:val="20"/>
          <w:szCs w:val="20"/>
        </w:rPr>
        <w:t>is the complete dependence upon the enforcement and implementation of the regulations. This market is capricious to say the least, and the client is typically some type of governmental agency. As you can imagine there is a resistance to developing the infrastructure to accommodate the TMDL requirements</w:t>
      </w:r>
      <w:r w:rsidR="00F26515">
        <w:rPr>
          <w:rFonts w:ascii="Arial" w:hAnsi="Arial" w:cs="Arial"/>
          <w:sz w:val="20"/>
          <w:szCs w:val="20"/>
        </w:rPr>
        <w:t>, as it</w:t>
      </w:r>
      <w:r>
        <w:rPr>
          <w:rFonts w:ascii="Arial" w:hAnsi="Arial" w:cs="Arial"/>
          <w:sz w:val="20"/>
          <w:szCs w:val="20"/>
        </w:rPr>
        <w:t xml:space="preserve"> is expensive, at least in the minds of those upon whom the regulations are imposed. Therefore implementation is slow, typically being delayed by legal efforts to either circumvent the regulatory demands, or somehow dilute the requirements. I have found this is a flimsy foundation upon which to build an innovative new company.  </w:t>
      </w:r>
      <w:r w:rsidR="00754237">
        <w:rPr>
          <w:rFonts w:ascii="Arial" w:hAnsi="Arial" w:cs="Arial"/>
          <w:sz w:val="20"/>
          <w:szCs w:val="20"/>
        </w:rPr>
        <w:t xml:space="preserve">      </w:t>
      </w:r>
    </w:p>
    <w:p w:rsidR="002C7CB7" w:rsidRDefault="002C7CB7">
      <w:pPr>
        <w:rPr>
          <w:rFonts w:ascii="Arial" w:hAnsi="Arial" w:cs="Arial"/>
          <w:sz w:val="20"/>
          <w:szCs w:val="20"/>
        </w:rPr>
      </w:pPr>
      <w:r>
        <w:rPr>
          <w:rFonts w:ascii="Arial" w:hAnsi="Arial" w:cs="Arial"/>
          <w:sz w:val="20"/>
          <w:szCs w:val="20"/>
        </w:rPr>
        <w:t xml:space="preserve">Therefore, it seems reasonable to build upon not only the water treatment capabilities, but also upon value of products. If a program were to be successful it would have to include both markets, with the </w:t>
      </w:r>
      <w:r w:rsidR="00F26515">
        <w:rPr>
          <w:rFonts w:ascii="Arial" w:hAnsi="Arial" w:cs="Arial"/>
          <w:sz w:val="20"/>
          <w:szCs w:val="20"/>
        </w:rPr>
        <w:t xml:space="preserve">goal to ensure </w:t>
      </w:r>
      <w:r>
        <w:rPr>
          <w:rFonts w:ascii="Arial" w:hAnsi="Arial" w:cs="Arial"/>
          <w:sz w:val="20"/>
          <w:szCs w:val="20"/>
        </w:rPr>
        <w:t xml:space="preserve">product </w:t>
      </w:r>
      <w:r w:rsidR="00F26515">
        <w:rPr>
          <w:rFonts w:ascii="Arial" w:hAnsi="Arial" w:cs="Arial"/>
          <w:sz w:val="20"/>
          <w:szCs w:val="20"/>
        </w:rPr>
        <w:t xml:space="preserve">sales capable of </w:t>
      </w:r>
      <w:r>
        <w:rPr>
          <w:rFonts w:ascii="Arial" w:hAnsi="Arial" w:cs="Arial"/>
          <w:sz w:val="20"/>
          <w:szCs w:val="20"/>
        </w:rPr>
        <w:t>fully support</w:t>
      </w:r>
      <w:r w:rsidR="00F26515">
        <w:rPr>
          <w:rFonts w:ascii="Arial" w:hAnsi="Arial" w:cs="Arial"/>
          <w:sz w:val="20"/>
          <w:szCs w:val="20"/>
        </w:rPr>
        <w:t>ing</w:t>
      </w:r>
      <w:r>
        <w:rPr>
          <w:rFonts w:ascii="Arial" w:hAnsi="Arial" w:cs="Arial"/>
          <w:sz w:val="20"/>
          <w:szCs w:val="20"/>
        </w:rPr>
        <w:t xml:space="preserve"> costs without the treatment component. </w:t>
      </w:r>
    </w:p>
    <w:p w:rsidR="0064500E" w:rsidRDefault="002C7CB7">
      <w:pPr>
        <w:rPr>
          <w:rFonts w:ascii="Arial" w:hAnsi="Arial" w:cs="Arial"/>
          <w:sz w:val="20"/>
          <w:szCs w:val="20"/>
        </w:rPr>
      </w:pPr>
      <w:r>
        <w:rPr>
          <w:rFonts w:ascii="Arial" w:hAnsi="Arial" w:cs="Arial"/>
          <w:sz w:val="20"/>
          <w:szCs w:val="20"/>
        </w:rPr>
        <w:t xml:space="preserve">At the present time in Florida, the Water Management Districts are seeking programs which can remove large quantities of phosphorus and nitrogen from impaired waters. The St. Johns River Water Management District (SJRWMD) </w:t>
      </w:r>
      <w:r w:rsidR="0064500E">
        <w:rPr>
          <w:rFonts w:ascii="Arial" w:hAnsi="Arial" w:cs="Arial"/>
          <w:sz w:val="20"/>
          <w:szCs w:val="20"/>
        </w:rPr>
        <w:t xml:space="preserve">is presently involved with the </w:t>
      </w:r>
      <w:r>
        <w:rPr>
          <w:rFonts w:ascii="Arial" w:hAnsi="Arial" w:cs="Arial"/>
          <w:sz w:val="20"/>
          <w:szCs w:val="20"/>
        </w:rPr>
        <w:t xml:space="preserve">restoration of Lake Apopka in Central Florida (31,000 acres), while the South Florida Water Management District (SFWMD) is investigating means of restoring Lake Okeechobee (450,000 acres). HydoMentia has in the past worked closely with both. At this time SJRWMD appears to be willing to contract on a price per pound </w:t>
      </w:r>
      <w:r w:rsidR="004C6358">
        <w:rPr>
          <w:rFonts w:ascii="Arial" w:hAnsi="Arial" w:cs="Arial"/>
          <w:sz w:val="20"/>
          <w:szCs w:val="20"/>
        </w:rPr>
        <w:t>of phosphorus</w:t>
      </w:r>
      <w:r w:rsidR="00F26515">
        <w:rPr>
          <w:rFonts w:ascii="Arial" w:hAnsi="Arial" w:cs="Arial"/>
          <w:sz w:val="20"/>
          <w:szCs w:val="20"/>
        </w:rPr>
        <w:t xml:space="preserve"> </w:t>
      </w:r>
      <w:r w:rsidR="004C6358">
        <w:rPr>
          <w:rFonts w:ascii="Arial" w:hAnsi="Arial" w:cs="Arial"/>
          <w:sz w:val="20"/>
          <w:szCs w:val="20"/>
        </w:rPr>
        <w:t xml:space="preserve">(or nitrogen) </w:t>
      </w:r>
      <w:r>
        <w:rPr>
          <w:rFonts w:ascii="Arial" w:hAnsi="Arial" w:cs="Arial"/>
          <w:sz w:val="20"/>
          <w:szCs w:val="20"/>
        </w:rPr>
        <w:t>removed</w:t>
      </w:r>
      <w:r w:rsidR="004C6358">
        <w:rPr>
          <w:rFonts w:ascii="Arial" w:hAnsi="Arial" w:cs="Arial"/>
          <w:sz w:val="20"/>
          <w:szCs w:val="20"/>
        </w:rPr>
        <w:t>. Systems they have investigated to date have been chemical precipitation, dredging, and marsh floways. None of them include an emphasis upon recovery of these nutrients</w:t>
      </w:r>
      <w:r w:rsidR="00B273AA">
        <w:rPr>
          <w:rFonts w:ascii="Arial" w:hAnsi="Arial" w:cs="Arial"/>
          <w:sz w:val="20"/>
          <w:szCs w:val="20"/>
        </w:rPr>
        <w:t xml:space="preserve"> or the subsequent development of products</w:t>
      </w:r>
      <w:r w:rsidR="004C6358">
        <w:rPr>
          <w:rFonts w:ascii="Arial" w:hAnsi="Arial" w:cs="Arial"/>
          <w:sz w:val="20"/>
          <w:szCs w:val="20"/>
        </w:rPr>
        <w:t>, and the price per pound removal for phosphorus has been high—in the hundreds of dollars per pound. It will likely require the removal of over 2,000,000 pounds of phosphorus t</w:t>
      </w:r>
      <w:r w:rsidR="00B273AA">
        <w:rPr>
          <w:rFonts w:ascii="Arial" w:hAnsi="Arial" w:cs="Arial"/>
          <w:sz w:val="20"/>
          <w:szCs w:val="20"/>
        </w:rPr>
        <w:t xml:space="preserve">o facilitate some level of </w:t>
      </w:r>
      <w:r w:rsidR="004C6358">
        <w:rPr>
          <w:rFonts w:ascii="Arial" w:hAnsi="Arial" w:cs="Arial"/>
          <w:sz w:val="20"/>
          <w:szCs w:val="20"/>
        </w:rPr>
        <w:t xml:space="preserve">restoration in </w:t>
      </w:r>
      <w:r w:rsidR="00B273AA">
        <w:rPr>
          <w:rFonts w:ascii="Arial" w:hAnsi="Arial" w:cs="Arial"/>
          <w:sz w:val="20"/>
          <w:szCs w:val="20"/>
        </w:rPr>
        <w:t xml:space="preserve">Lake </w:t>
      </w:r>
      <w:r w:rsidR="004C6358">
        <w:rPr>
          <w:rFonts w:ascii="Arial" w:hAnsi="Arial" w:cs="Arial"/>
          <w:sz w:val="20"/>
          <w:szCs w:val="20"/>
        </w:rPr>
        <w:t xml:space="preserve">Apopka. At $100/lb this amounts to </w:t>
      </w:r>
      <w:r w:rsidR="0064500E">
        <w:rPr>
          <w:rFonts w:ascii="Arial" w:hAnsi="Arial" w:cs="Arial"/>
          <w:sz w:val="20"/>
          <w:szCs w:val="20"/>
        </w:rPr>
        <w:t xml:space="preserve">$200,000,000. There would certainly be hesitation to invest such </w:t>
      </w:r>
      <w:r w:rsidR="00B273AA">
        <w:rPr>
          <w:rFonts w:ascii="Arial" w:hAnsi="Arial" w:cs="Arial"/>
          <w:sz w:val="20"/>
          <w:szCs w:val="20"/>
        </w:rPr>
        <w:t>a sum</w:t>
      </w:r>
      <w:r w:rsidR="0064500E">
        <w:rPr>
          <w:rFonts w:ascii="Arial" w:hAnsi="Arial" w:cs="Arial"/>
          <w:sz w:val="20"/>
          <w:szCs w:val="20"/>
        </w:rPr>
        <w:t xml:space="preserve">, considering there is little guarantee of a meaningful </w:t>
      </w:r>
      <w:r w:rsidR="00F26515">
        <w:rPr>
          <w:rFonts w:ascii="Arial" w:hAnsi="Arial" w:cs="Arial"/>
          <w:sz w:val="20"/>
          <w:szCs w:val="20"/>
        </w:rPr>
        <w:t xml:space="preserve">short term </w:t>
      </w:r>
      <w:r w:rsidR="0064500E">
        <w:rPr>
          <w:rFonts w:ascii="Arial" w:hAnsi="Arial" w:cs="Arial"/>
          <w:sz w:val="20"/>
          <w:szCs w:val="20"/>
        </w:rPr>
        <w:t>restoration. However, at $30/pound of phosphorus removed</w:t>
      </w:r>
      <w:r w:rsidR="00B273AA">
        <w:rPr>
          <w:rFonts w:ascii="Arial" w:hAnsi="Arial" w:cs="Arial"/>
          <w:sz w:val="20"/>
          <w:szCs w:val="20"/>
        </w:rPr>
        <w:t>,</w:t>
      </w:r>
      <w:r w:rsidR="0064500E">
        <w:rPr>
          <w:rFonts w:ascii="Arial" w:hAnsi="Arial" w:cs="Arial"/>
          <w:sz w:val="20"/>
          <w:szCs w:val="20"/>
        </w:rPr>
        <w:t xml:space="preserve"> the costs would be reduced to $60,000,000, or about $6,000,000 per year over a ten year restoration. If a MAPS facility could be built that supplemented this fee with substantial product sales, then this could be a feasible strategy. </w:t>
      </w:r>
    </w:p>
    <w:p w:rsidR="003047F9" w:rsidRDefault="00F26515">
      <w:pPr>
        <w:rPr>
          <w:rFonts w:ascii="Arial" w:hAnsi="Arial" w:cs="Arial"/>
          <w:sz w:val="20"/>
          <w:szCs w:val="20"/>
        </w:rPr>
      </w:pPr>
      <w:r>
        <w:rPr>
          <w:rFonts w:ascii="Arial" w:hAnsi="Arial" w:cs="Arial"/>
          <w:sz w:val="20"/>
          <w:szCs w:val="20"/>
        </w:rPr>
        <w:t>As noted earlier, one dry ton</w:t>
      </w:r>
      <w:r w:rsidR="0064500E">
        <w:rPr>
          <w:rFonts w:ascii="Arial" w:hAnsi="Arial" w:cs="Arial"/>
          <w:sz w:val="20"/>
          <w:szCs w:val="20"/>
        </w:rPr>
        <w:t xml:space="preserve"> of hyacinths has a phosphorus removal value of about $210—7 pounds at $30/pound. So what is the product value? As </w:t>
      </w:r>
      <w:r w:rsidR="00CB1C8B">
        <w:rPr>
          <w:rFonts w:ascii="Arial" w:hAnsi="Arial" w:cs="Arial"/>
          <w:sz w:val="20"/>
          <w:szCs w:val="20"/>
        </w:rPr>
        <w:t>bulk</w:t>
      </w:r>
      <w:r w:rsidR="0064500E">
        <w:rPr>
          <w:rFonts w:ascii="Arial" w:hAnsi="Arial" w:cs="Arial"/>
          <w:sz w:val="20"/>
          <w:szCs w:val="20"/>
        </w:rPr>
        <w:t xml:space="preserve"> compost, one dry ton of hyacinths may be worth $35 to $50. If sold retail in bags this may increase to $100-200/t</w:t>
      </w:r>
      <w:r>
        <w:rPr>
          <w:rFonts w:ascii="Arial" w:hAnsi="Arial" w:cs="Arial"/>
          <w:sz w:val="20"/>
          <w:szCs w:val="20"/>
        </w:rPr>
        <w:t>on, b</w:t>
      </w:r>
      <w:r w:rsidR="0064500E">
        <w:rPr>
          <w:rFonts w:ascii="Arial" w:hAnsi="Arial" w:cs="Arial"/>
          <w:sz w:val="20"/>
          <w:szCs w:val="20"/>
        </w:rPr>
        <w:t>ut of course processing costs would also increase. The value is higher for livestock feed, but to penetrate the market will take large available quantities, and extensive feeding trials. Hya</w:t>
      </w:r>
      <w:r w:rsidR="00BB2CE2">
        <w:rPr>
          <w:rFonts w:ascii="Arial" w:hAnsi="Arial" w:cs="Arial"/>
          <w:sz w:val="20"/>
          <w:szCs w:val="20"/>
        </w:rPr>
        <w:t>ci</w:t>
      </w:r>
      <w:r w:rsidR="0064500E">
        <w:rPr>
          <w:rFonts w:ascii="Arial" w:hAnsi="Arial" w:cs="Arial"/>
          <w:sz w:val="20"/>
          <w:szCs w:val="20"/>
        </w:rPr>
        <w:t>nths are already being used for fiber products as a cottage industry in under-developed countries where labor is inexpensive</w:t>
      </w:r>
      <w:r w:rsidR="00BB2CE2">
        <w:rPr>
          <w:rFonts w:ascii="Arial" w:hAnsi="Arial" w:cs="Arial"/>
          <w:sz w:val="20"/>
          <w:szCs w:val="20"/>
        </w:rPr>
        <w:t>.</w:t>
      </w:r>
      <w:r w:rsidR="00BB2CE2">
        <w:rPr>
          <w:rStyle w:val="FootnoteReference"/>
          <w:rFonts w:ascii="Arial" w:hAnsi="Arial" w:cs="Arial"/>
          <w:sz w:val="20"/>
          <w:szCs w:val="20"/>
        </w:rPr>
        <w:footnoteReference w:id="9"/>
      </w:r>
      <w:r w:rsidR="0064500E">
        <w:rPr>
          <w:rFonts w:ascii="Arial" w:hAnsi="Arial" w:cs="Arial"/>
          <w:sz w:val="20"/>
          <w:szCs w:val="20"/>
        </w:rPr>
        <w:t xml:space="preserve"> </w:t>
      </w:r>
      <w:r w:rsidR="00BB2CE2">
        <w:rPr>
          <w:rFonts w:ascii="Arial" w:hAnsi="Arial" w:cs="Arial"/>
          <w:sz w:val="20"/>
          <w:szCs w:val="20"/>
        </w:rPr>
        <w:t>There is also a niche market for high</w:t>
      </w:r>
      <w:r w:rsidR="003047F9">
        <w:rPr>
          <w:rFonts w:ascii="Arial" w:hAnsi="Arial" w:cs="Arial"/>
          <w:sz w:val="20"/>
          <w:szCs w:val="20"/>
        </w:rPr>
        <w:t>ly</w:t>
      </w:r>
      <w:r w:rsidR="00BB2CE2">
        <w:rPr>
          <w:rFonts w:ascii="Arial" w:hAnsi="Arial" w:cs="Arial"/>
          <w:sz w:val="20"/>
          <w:szCs w:val="20"/>
        </w:rPr>
        <w:t xml:space="preserve"> priced furniture made from water hyacinth fiber.</w:t>
      </w:r>
      <w:r w:rsidR="00BB2CE2">
        <w:rPr>
          <w:rStyle w:val="FootnoteReference"/>
          <w:rFonts w:ascii="Arial" w:hAnsi="Arial" w:cs="Arial"/>
          <w:sz w:val="20"/>
          <w:szCs w:val="20"/>
        </w:rPr>
        <w:footnoteReference w:id="10"/>
      </w:r>
      <w:r w:rsidR="003047F9">
        <w:rPr>
          <w:rFonts w:ascii="Arial" w:hAnsi="Arial" w:cs="Arial"/>
          <w:sz w:val="20"/>
          <w:szCs w:val="20"/>
        </w:rPr>
        <w:t xml:space="preserve"> Some investigations have been made into the production of paper from water hyacinths as well.</w:t>
      </w:r>
      <w:r w:rsidR="003047F9">
        <w:rPr>
          <w:rStyle w:val="FootnoteReference"/>
          <w:rFonts w:ascii="Arial" w:hAnsi="Arial" w:cs="Arial"/>
          <w:sz w:val="20"/>
          <w:szCs w:val="20"/>
        </w:rPr>
        <w:footnoteReference w:id="11"/>
      </w:r>
      <w:r w:rsidR="00BB2CE2">
        <w:rPr>
          <w:rFonts w:ascii="Arial" w:hAnsi="Arial" w:cs="Arial"/>
          <w:sz w:val="20"/>
          <w:szCs w:val="20"/>
        </w:rPr>
        <w:t xml:space="preserve"> </w:t>
      </w:r>
      <w:r w:rsidR="003047F9">
        <w:rPr>
          <w:rFonts w:ascii="Arial" w:hAnsi="Arial" w:cs="Arial"/>
          <w:sz w:val="20"/>
          <w:szCs w:val="20"/>
        </w:rPr>
        <w:t xml:space="preserve">A brief Google search can be done to gather substantial information regarding various uses of water hyacinths, but as of yet, a product which could handle the volumes of biomass needed to facilitate meaningful water reclamation even in Florida alone, has not been identified, nor have extensive investigations been conducted to this end. </w:t>
      </w:r>
    </w:p>
    <w:p w:rsidR="00192AE1" w:rsidRDefault="003047F9">
      <w:pPr>
        <w:rPr>
          <w:rFonts w:ascii="Arial" w:hAnsi="Arial" w:cs="Arial"/>
          <w:sz w:val="20"/>
          <w:szCs w:val="20"/>
        </w:rPr>
      </w:pPr>
      <w:r>
        <w:rPr>
          <w:rFonts w:ascii="Arial" w:hAnsi="Arial" w:cs="Arial"/>
          <w:sz w:val="20"/>
          <w:szCs w:val="20"/>
        </w:rPr>
        <w:t xml:space="preserve">Just to give an idea of the amount of biomass which might be involved with a Lake Apopka project, I ran our Hyacinth Design Model (HYADEM) for a system which could remove </w:t>
      </w:r>
      <w:r w:rsidR="00E547F2">
        <w:rPr>
          <w:rFonts w:ascii="Arial" w:hAnsi="Arial" w:cs="Arial"/>
          <w:sz w:val="20"/>
          <w:szCs w:val="20"/>
        </w:rPr>
        <w:t>216 tons of phosphorus per year. It would require 2,400 acres of cultivation area (</w:t>
      </w:r>
      <w:r w:rsidR="00B273AA">
        <w:rPr>
          <w:rFonts w:ascii="Arial" w:hAnsi="Arial" w:cs="Arial"/>
          <w:sz w:val="20"/>
          <w:szCs w:val="20"/>
        </w:rPr>
        <w:t xml:space="preserve">ponds), and </w:t>
      </w:r>
      <w:r w:rsidR="00E547F2">
        <w:rPr>
          <w:rFonts w:ascii="Arial" w:hAnsi="Arial" w:cs="Arial"/>
          <w:sz w:val="20"/>
          <w:szCs w:val="20"/>
        </w:rPr>
        <w:t xml:space="preserve">harvesting of 3,574,000 wet tons </w:t>
      </w:r>
      <w:r w:rsidR="00B273AA">
        <w:rPr>
          <w:rFonts w:ascii="Arial" w:hAnsi="Arial" w:cs="Arial"/>
          <w:sz w:val="20"/>
          <w:szCs w:val="20"/>
        </w:rPr>
        <w:t>per year, resulting in a</w:t>
      </w:r>
      <w:r w:rsidR="00E547F2">
        <w:rPr>
          <w:rFonts w:ascii="Arial" w:hAnsi="Arial" w:cs="Arial"/>
          <w:sz w:val="20"/>
          <w:szCs w:val="20"/>
        </w:rPr>
        <w:t xml:space="preserve"> yield </w:t>
      </w:r>
      <w:r w:rsidR="00B273AA">
        <w:rPr>
          <w:rFonts w:ascii="Arial" w:hAnsi="Arial" w:cs="Arial"/>
          <w:sz w:val="20"/>
          <w:szCs w:val="20"/>
        </w:rPr>
        <w:t xml:space="preserve">of </w:t>
      </w:r>
      <w:r w:rsidR="00E547F2">
        <w:rPr>
          <w:rFonts w:ascii="Arial" w:hAnsi="Arial" w:cs="Arial"/>
          <w:sz w:val="20"/>
          <w:szCs w:val="20"/>
        </w:rPr>
        <w:t>42,340 dry tons of raw product. Obviously we are looking at commodity levels, not niche markets. This does not mean niche ma</w:t>
      </w:r>
      <w:r w:rsidR="00B273AA">
        <w:rPr>
          <w:rFonts w:ascii="Arial" w:hAnsi="Arial" w:cs="Arial"/>
          <w:sz w:val="20"/>
          <w:szCs w:val="20"/>
        </w:rPr>
        <w:t>rkets could be accommodated by a po</w:t>
      </w:r>
      <w:r w:rsidR="00E547F2">
        <w:rPr>
          <w:rFonts w:ascii="Arial" w:hAnsi="Arial" w:cs="Arial"/>
          <w:sz w:val="20"/>
          <w:szCs w:val="20"/>
        </w:rPr>
        <w:t>rt</w:t>
      </w:r>
      <w:r w:rsidR="00B273AA">
        <w:rPr>
          <w:rFonts w:ascii="Arial" w:hAnsi="Arial" w:cs="Arial"/>
          <w:sz w:val="20"/>
          <w:szCs w:val="20"/>
        </w:rPr>
        <w:t>ion</w:t>
      </w:r>
      <w:r w:rsidR="00E547F2">
        <w:rPr>
          <w:rFonts w:ascii="Arial" w:hAnsi="Arial" w:cs="Arial"/>
          <w:sz w:val="20"/>
          <w:szCs w:val="20"/>
        </w:rPr>
        <w:t xml:space="preserve"> of the crop, but it is imperative that a home be found for the</w:t>
      </w:r>
      <w:r w:rsidR="008C09C0">
        <w:rPr>
          <w:rFonts w:ascii="Arial" w:hAnsi="Arial" w:cs="Arial"/>
          <w:sz w:val="20"/>
          <w:szCs w:val="20"/>
        </w:rPr>
        <w:t xml:space="preserve"> bulk of the material. This could be as paper for bags or toilet paper, or parchment </w:t>
      </w:r>
      <w:r w:rsidR="00CB1C8B">
        <w:rPr>
          <w:rFonts w:ascii="Arial" w:hAnsi="Arial" w:cs="Arial"/>
          <w:sz w:val="20"/>
          <w:szCs w:val="20"/>
        </w:rPr>
        <w:t>etc.</w:t>
      </w:r>
      <w:r w:rsidR="008C09C0">
        <w:rPr>
          <w:rFonts w:ascii="Arial" w:hAnsi="Arial" w:cs="Arial"/>
          <w:sz w:val="20"/>
          <w:szCs w:val="20"/>
        </w:rPr>
        <w:t xml:space="preserve">, or it could be a livestock feed ingredient, or as a carbon base for a fuel such as biogas, or a bulk organic soil amendment. The selection of products or combination of products </w:t>
      </w:r>
      <w:r w:rsidR="00B273AA">
        <w:rPr>
          <w:rFonts w:ascii="Arial" w:hAnsi="Arial" w:cs="Arial"/>
          <w:sz w:val="20"/>
          <w:szCs w:val="20"/>
        </w:rPr>
        <w:t>is a challenge</w:t>
      </w:r>
      <w:r w:rsidR="008C09C0">
        <w:rPr>
          <w:rFonts w:ascii="Arial" w:hAnsi="Arial" w:cs="Arial"/>
          <w:sz w:val="20"/>
          <w:szCs w:val="20"/>
        </w:rPr>
        <w:t xml:space="preserve"> we need to confront.  </w:t>
      </w:r>
      <w:r w:rsidR="00E547F2">
        <w:rPr>
          <w:rFonts w:ascii="Arial" w:hAnsi="Arial" w:cs="Arial"/>
          <w:sz w:val="20"/>
          <w:szCs w:val="20"/>
        </w:rPr>
        <w:t xml:space="preserve">   </w:t>
      </w:r>
      <w:r>
        <w:rPr>
          <w:rFonts w:ascii="Arial" w:hAnsi="Arial" w:cs="Arial"/>
          <w:sz w:val="20"/>
          <w:szCs w:val="20"/>
        </w:rPr>
        <w:t xml:space="preserve">  </w:t>
      </w:r>
      <w:r w:rsidR="0064500E">
        <w:rPr>
          <w:rFonts w:ascii="Arial" w:hAnsi="Arial" w:cs="Arial"/>
          <w:sz w:val="20"/>
          <w:szCs w:val="20"/>
        </w:rPr>
        <w:t xml:space="preserve">   </w:t>
      </w:r>
      <w:r w:rsidR="002C7CB7">
        <w:rPr>
          <w:rFonts w:ascii="Arial" w:hAnsi="Arial" w:cs="Arial"/>
          <w:sz w:val="20"/>
          <w:szCs w:val="20"/>
        </w:rPr>
        <w:t xml:space="preserve">  </w:t>
      </w:r>
    </w:p>
    <w:p w:rsidR="008C09C0" w:rsidRDefault="008C09C0">
      <w:pPr>
        <w:rPr>
          <w:rFonts w:ascii="Arial" w:hAnsi="Arial" w:cs="Arial"/>
          <w:sz w:val="20"/>
          <w:szCs w:val="20"/>
        </w:rPr>
      </w:pPr>
      <w:r>
        <w:rPr>
          <w:rFonts w:ascii="Arial" w:hAnsi="Arial" w:cs="Arial"/>
          <w:sz w:val="20"/>
          <w:szCs w:val="20"/>
        </w:rPr>
        <w:t>And of course, integration with other crops would need to be considered. Once the MAPS have improved the quality of the water</w:t>
      </w:r>
      <w:r w:rsidR="00B273AA">
        <w:rPr>
          <w:rFonts w:ascii="Arial" w:hAnsi="Arial" w:cs="Arial"/>
          <w:sz w:val="20"/>
          <w:szCs w:val="20"/>
        </w:rPr>
        <w:t xml:space="preserve">, it could </w:t>
      </w:r>
      <w:r>
        <w:rPr>
          <w:rFonts w:ascii="Arial" w:hAnsi="Arial" w:cs="Arial"/>
          <w:sz w:val="20"/>
          <w:szCs w:val="20"/>
        </w:rPr>
        <w:t xml:space="preserve"> be used for irrigation for select terrestrial crops, or for fish/shellfish aquaculture. </w:t>
      </w:r>
    </w:p>
    <w:p w:rsidR="008C09C0" w:rsidRDefault="008C09C0" w:rsidP="003047F9">
      <w:pPr>
        <w:tabs>
          <w:tab w:val="left" w:pos="924"/>
        </w:tabs>
        <w:rPr>
          <w:rFonts w:ascii="Arial" w:hAnsi="Arial" w:cs="Arial"/>
          <w:sz w:val="20"/>
          <w:szCs w:val="20"/>
        </w:rPr>
      </w:pPr>
      <w:r>
        <w:rPr>
          <w:rFonts w:ascii="Arial" w:hAnsi="Arial" w:cs="Arial"/>
          <w:sz w:val="20"/>
          <w:szCs w:val="20"/>
        </w:rPr>
        <w:t>A logical approach would be to establish a small full scale demonstration project—preferably one which result</w:t>
      </w:r>
      <w:r w:rsidR="00B273AA">
        <w:rPr>
          <w:rFonts w:ascii="Arial" w:hAnsi="Arial" w:cs="Arial"/>
          <w:sz w:val="20"/>
          <w:szCs w:val="20"/>
        </w:rPr>
        <w:t>s</w:t>
      </w:r>
      <w:r>
        <w:rPr>
          <w:rFonts w:ascii="Arial" w:hAnsi="Arial" w:cs="Arial"/>
          <w:sz w:val="20"/>
          <w:szCs w:val="20"/>
        </w:rPr>
        <w:t xml:space="preserve"> in some return for nutrient removal services. The project would be situate</w:t>
      </w:r>
      <w:r w:rsidR="00B273AA">
        <w:rPr>
          <w:rFonts w:ascii="Arial" w:hAnsi="Arial" w:cs="Arial"/>
          <w:sz w:val="20"/>
          <w:szCs w:val="20"/>
        </w:rPr>
        <w:t xml:space="preserve">d next to or near </w:t>
      </w:r>
      <w:r w:rsidR="00CB1C8B">
        <w:rPr>
          <w:rFonts w:ascii="Arial" w:hAnsi="Arial" w:cs="Arial"/>
          <w:sz w:val="20"/>
          <w:szCs w:val="20"/>
        </w:rPr>
        <w:t>impaired</w:t>
      </w:r>
      <w:r>
        <w:rPr>
          <w:rFonts w:ascii="Arial" w:hAnsi="Arial" w:cs="Arial"/>
          <w:sz w:val="20"/>
          <w:szCs w:val="20"/>
        </w:rPr>
        <w:t xml:space="preserve"> surface water, such as Lake Apopka or Lake Okeechobee. During the design and permitting process, literature and industry searches would be conducted regarding viable products and product markets. </w:t>
      </w:r>
      <w:r w:rsidR="00BA4DD9">
        <w:rPr>
          <w:rFonts w:ascii="Arial" w:hAnsi="Arial" w:cs="Arial"/>
          <w:sz w:val="20"/>
          <w:szCs w:val="20"/>
        </w:rPr>
        <w:t>In addition, fees would be negotiated with the involved agency(ies). The</w:t>
      </w:r>
      <w:r w:rsidR="003935B1">
        <w:rPr>
          <w:rFonts w:ascii="Arial" w:hAnsi="Arial" w:cs="Arial"/>
          <w:sz w:val="20"/>
          <w:szCs w:val="20"/>
        </w:rPr>
        <w:t xml:space="preserve"> results of the</w:t>
      </w:r>
      <w:r>
        <w:rPr>
          <w:rFonts w:ascii="Arial" w:hAnsi="Arial" w:cs="Arial"/>
          <w:sz w:val="20"/>
          <w:szCs w:val="20"/>
        </w:rPr>
        <w:t xml:space="preserve"> searches will be used in establishing product research and development efforts at the facility. </w:t>
      </w:r>
    </w:p>
    <w:p w:rsidR="008C09C0" w:rsidRDefault="008C09C0" w:rsidP="003047F9">
      <w:pPr>
        <w:tabs>
          <w:tab w:val="left" w:pos="924"/>
        </w:tabs>
        <w:rPr>
          <w:rFonts w:ascii="Arial" w:hAnsi="Arial" w:cs="Arial"/>
          <w:sz w:val="20"/>
          <w:szCs w:val="20"/>
        </w:rPr>
      </w:pPr>
      <w:r>
        <w:rPr>
          <w:rFonts w:ascii="Arial" w:hAnsi="Arial" w:cs="Arial"/>
          <w:sz w:val="20"/>
          <w:szCs w:val="20"/>
        </w:rPr>
        <w:t>In general R&amp;D efforts would be targeted towards resolution of the following issues</w:t>
      </w:r>
    </w:p>
    <w:p w:rsidR="002C7CB7" w:rsidRPr="00BA4DD9" w:rsidRDefault="008C09C0" w:rsidP="008C09C0">
      <w:pPr>
        <w:pStyle w:val="ListParagraph"/>
        <w:numPr>
          <w:ilvl w:val="0"/>
          <w:numId w:val="1"/>
        </w:numPr>
        <w:tabs>
          <w:tab w:val="left" w:pos="924"/>
        </w:tabs>
        <w:rPr>
          <w:rFonts w:ascii="Arial" w:hAnsi="Arial" w:cs="Arial"/>
          <w:sz w:val="16"/>
          <w:szCs w:val="16"/>
        </w:rPr>
      </w:pPr>
      <w:r>
        <w:rPr>
          <w:rFonts w:ascii="Arial" w:hAnsi="Arial" w:cs="Arial"/>
          <w:sz w:val="20"/>
          <w:szCs w:val="20"/>
        </w:rPr>
        <w:t>Cultivation Unit Design</w:t>
      </w:r>
    </w:p>
    <w:p w:rsidR="00BA4DD9" w:rsidRPr="00BA4DD9" w:rsidRDefault="00BA4DD9" w:rsidP="008C09C0">
      <w:pPr>
        <w:pStyle w:val="ListParagraph"/>
        <w:numPr>
          <w:ilvl w:val="0"/>
          <w:numId w:val="1"/>
        </w:numPr>
        <w:tabs>
          <w:tab w:val="left" w:pos="924"/>
        </w:tabs>
        <w:rPr>
          <w:rFonts w:ascii="Arial" w:hAnsi="Arial" w:cs="Arial"/>
          <w:sz w:val="16"/>
          <w:szCs w:val="16"/>
        </w:rPr>
      </w:pPr>
      <w:r>
        <w:rPr>
          <w:rFonts w:ascii="Arial" w:hAnsi="Arial" w:cs="Arial"/>
          <w:sz w:val="20"/>
          <w:szCs w:val="20"/>
        </w:rPr>
        <w:t>Confirmation of Projected Crop Production and Quality</w:t>
      </w:r>
    </w:p>
    <w:p w:rsidR="00BA4DD9" w:rsidRPr="008C09C0" w:rsidRDefault="00BA4DD9" w:rsidP="008C09C0">
      <w:pPr>
        <w:pStyle w:val="ListParagraph"/>
        <w:numPr>
          <w:ilvl w:val="0"/>
          <w:numId w:val="1"/>
        </w:numPr>
        <w:tabs>
          <w:tab w:val="left" w:pos="924"/>
        </w:tabs>
        <w:rPr>
          <w:rFonts w:ascii="Arial" w:hAnsi="Arial" w:cs="Arial"/>
          <w:sz w:val="16"/>
          <w:szCs w:val="16"/>
        </w:rPr>
      </w:pPr>
      <w:r>
        <w:rPr>
          <w:rFonts w:ascii="Arial" w:hAnsi="Arial" w:cs="Arial"/>
          <w:sz w:val="20"/>
          <w:szCs w:val="20"/>
        </w:rPr>
        <w:t>Documenting Water Quality Improvement</w:t>
      </w:r>
    </w:p>
    <w:p w:rsidR="008C09C0" w:rsidRPr="008C09C0" w:rsidRDefault="008C09C0" w:rsidP="008C09C0">
      <w:pPr>
        <w:pStyle w:val="ListParagraph"/>
        <w:numPr>
          <w:ilvl w:val="0"/>
          <w:numId w:val="1"/>
        </w:numPr>
        <w:tabs>
          <w:tab w:val="left" w:pos="924"/>
        </w:tabs>
        <w:rPr>
          <w:rFonts w:ascii="Arial" w:hAnsi="Arial" w:cs="Arial"/>
          <w:sz w:val="16"/>
          <w:szCs w:val="16"/>
        </w:rPr>
      </w:pPr>
      <w:r>
        <w:rPr>
          <w:rFonts w:ascii="Arial" w:hAnsi="Arial" w:cs="Arial"/>
          <w:sz w:val="20"/>
          <w:szCs w:val="20"/>
        </w:rPr>
        <w:t>Optimization of Harvest and Transport Systems</w:t>
      </w:r>
    </w:p>
    <w:p w:rsidR="008C09C0" w:rsidRPr="00BA4DD9" w:rsidRDefault="008C09C0" w:rsidP="008C09C0">
      <w:pPr>
        <w:pStyle w:val="ListParagraph"/>
        <w:numPr>
          <w:ilvl w:val="0"/>
          <w:numId w:val="1"/>
        </w:numPr>
        <w:tabs>
          <w:tab w:val="left" w:pos="924"/>
        </w:tabs>
        <w:rPr>
          <w:rFonts w:ascii="Arial" w:hAnsi="Arial" w:cs="Arial"/>
          <w:sz w:val="16"/>
          <w:szCs w:val="16"/>
        </w:rPr>
      </w:pPr>
      <w:r>
        <w:rPr>
          <w:rFonts w:ascii="Arial" w:hAnsi="Arial" w:cs="Arial"/>
          <w:sz w:val="20"/>
          <w:szCs w:val="20"/>
        </w:rPr>
        <w:t>Optimization of Initial Processing Systems</w:t>
      </w:r>
    </w:p>
    <w:p w:rsidR="00BA4DD9" w:rsidRPr="00BA4DD9" w:rsidRDefault="00BA4DD9" w:rsidP="008C09C0">
      <w:pPr>
        <w:pStyle w:val="ListParagraph"/>
        <w:numPr>
          <w:ilvl w:val="0"/>
          <w:numId w:val="1"/>
        </w:numPr>
        <w:tabs>
          <w:tab w:val="left" w:pos="924"/>
        </w:tabs>
        <w:rPr>
          <w:rFonts w:ascii="Arial" w:hAnsi="Arial" w:cs="Arial"/>
          <w:sz w:val="16"/>
          <w:szCs w:val="16"/>
        </w:rPr>
      </w:pPr>
      <w:r>
        <w:rPr>
          <w:rFonts w:ascii="Arial" w:hAnsi="Arial" w:cs="Arial"/>
          <w:sz w:val="20"/>
          <w:szCs w:val="20"/>
        </w:rPr>
        <w:t>Identification of Process Requirements</w:t>
      </w:r>
    </w:p>
    <w:p w:rsidR="00BA4DD9" w:rsidRPr="00BA4DD9" w:rsidRDefault="00BA4DD9" w:rsidP="008C09C0">
      <w:pPr>
        <w:pStyle w:val="ListParagraph"/>
        <w:numPr>
          <w:ilvl w:val="0"/>
          <w:numId w:val="1"/>
        </w:numPr>
        <w:tabs>
          <w:tab w:val="left" w:pos="924"/>
        </w:tabs>
        <w:rPr>
          <w:rFonts w:ascii="Arial" w:hAnsi="Arial" w:cs="Arial"/>
          <w:sz w:val="16"/>
          <w:szCs w:val="16"/>
        </w:rPr>
      </w:pPr>
      <w:r>
        <w:rPr>
          <w:rFonts w:ascii="Arial" w:hAnsi="Arial" w:cs="Arial"/>
          <w:sz w:val="20"/>
          <w:szCs w:val="20"/>
        </w:rPr>
        <w:t>Market Investigations</w:t>
      </w:r>
    </w:p>
    <w:p w:rsidR="00BA4DD9" w:rsidRPr="00BA4DD9" w:rsidRDefault="00BA4DD9" w:rsidP="008C09C0">
      <w:pPr>
        <w:pStyle w:val="ListParagraph"/>
        <w:numPr>
          <w:ilvl w:val="0"/>
          <w:numId w:val="1"/>
        </w:numPr>
        <w:tabs>
          <w:tab w:val="left" w:pos="924"/>
        </w:tabs>
        <w:rPr>
          <w:rFonts w:ascii="Arial" w:hAnsi="Arial" w:cs="Arial"/>
          <w:sz w:val="16"/>
          <w:szCs w:val="16"/>
        </w:rPr>
      </w:pPr>
      <w:r>
        <w:rPr>
          <w:rFonts w:ascii="Arial" w:hAnsi="Arial" w:cs="Arial"/>
          <w:sz w:val="20"/>
          <w:szCs w:val="20"/>
        </w:rPr>
        <w:t>Sales and Promotion Strategy</w:t>
      </w:r>
    </w:p>
    <w:p w:rsidR="00BA4DD9" w:rsidRPr="003935B1" w:rsidRDefault="00BA4DD9" w:rsidP="008C09C0">
      <w:pPr>
        <w:pStyle w:val="ListParagraph"/>
        <w:numPr>
          <w:ilvl w:val="0"/>
          <w:numId w:val="1"/>
        </w:numPr>
        <w:tabs>
          <w:tab w:val="left" w:pos="924"/>
        </w:tabs>
        <w:rPr>
          <w:rFonts w:ascii="Arial" w:hAnsi="Arial" w:cs="Arial"/>
          <w:sz w:val="16"/>
          <w:szCs w:val="16"/>
        </w:rPr>
      </w:pPr>
      <w:r>
        <w:rPr>
          <w:rFonts w:ascii="Arial" w:hAnsi="Arial" w:cs="Arial"/>
          <w:sz w:val="20"/>
          <w:szCs w:val="20"/>
        </w:rPr>
        <w:t>Community and Agency Relationships</w:t>
      </w:r>
    </w:p>
    <w:p w:rsidR="003935B1" w:rsidRPr="003935B1" w:rsidRDefault="003935B1" w:rsidP="008C09C0">
      <w:pPr>
        <w:pStyle w:val="ListParagraph"/>
        <w:numPr>
          <w:ilvl w:val="0"/>
          <w:numId w:val="1"/>
        </w:numPr>
        <w:tabs>
          <w:tab w:val="left" w:pos="924"/>
        </w:tabs>
        <w:rPr>
          <w:rFonts w:ascii="Arial" w:hAnsi="Arial" w:cs="Arial"/>
          <w:sz w:val="16"/>
          <w:szCs w:val="16"/>
        </w:rPr>
      </w:pPr>
      <w:r>
        <w:rPr>
          <w:rFonts w:ascii="Arial" w:hAnsi="Arial" w:cs="Arial"/>
          <w:sz w:val="20"/>
          <w:szCs w:val="20"/>
        </w:rPr>
        <w:t xml:space="preserve">Economic Review and </w:t>
      </w:r>
      <w:r>
        <w:rPr>
          <w:rFonts w:ascii="Arial" w:hAnsi="Arial" w:cs="Arial"/>
          <w:i/>
          <w:sz w:val="20"/>
          <w:szCs w:val="20"/>
        </w:rPr>
        <w:t xml:space="preserve">Pro Forma </w:t>
      </w:r>
      <w:r>
        <w:rPr>
          <w:rFonts w:ascii="Arial" w:hAnsi="Arial" w:cs="Arial"/>
          <w:sz w:val="20"/>
          <w:szCs w:val="20"/>
        </w:rPr>
        <w:t>/ Business Plan Development</w:t>
      </w:r>
    </w:p>
    <w:p w:rsidR="003935B1" w:rsidRPr="008C09C0" w:rsidRDefault="003935B1" w:rsidP="008C09C0">
      <w:pPr>
        <w:pStyle w:val="ListParagraph"/>
        <w:numPr>
          <w:ilvl w:val="0"/>
          <w:numId w:val="1"/>
        </w:numPr>
        <w:tabs>
          <w:tab w:val="left" w:pos="924"/>
        </w:tabs>
        <w:rPr>
          <w:rFonts w:ascii="Arial" w:hAnsi="Arial" w:cs="Arial"/>
          <w:sz w:val="16"/>
          <w:szCs w:val="16"/>
        </w:rPr>
      </w:pPr>
      <w:r>
        <w:rPr>
          <w:rFonts w:ascii="Arial" w:hAnsi="Arial" w:cs="Arial"/>
          <w:sz w:val="20"/>
          <w:szCs w:val="20"/>
        </w:rPr>
        <w:t xml:space="preserve">Identify Funding Sources for Second Tier Expansion </w:t>
      </w:r>
    </w:p>
    <w:p w:rsidR="002C7CB7" w:rsidRDefault="00BA4DD9">
      <w:pPr>
        <w:rPr>
          <w:rFonts w:ascii="Arial" w:hAnsi="Arial" w:cs="Arial"/>
          <w:sz w:val="20"/>
          <w:szCs w:val="20"/>
        </w:rPr>
      </w:pPr>
      <w:r>
        <w:rPr>
          <w:rFonts w:ascii="Arial" w:hAnsi="Arial" w:cs="Arial"/>
          <w:sz w:val="20"/>
          <w:szCs w:val="20"/>
        </w:rPr>
        <w:t>I think this serves as a starting point for our discussions Saturday. Each of you brings valuable experiences and talents to the table.</w:t>
      </w:r>
      <w:r w:rsidR="003935B1">
        <w:rPr>
          <w:rFonts w:ascii="Arial" w:hAnsi="Arial" w:cs="Arial"/>
          <w:sz w:val="20"/>
          <w:szCs w:val="20"/>
        </w:rPr>
        <w:t xml:space="preserve"> I look forward to active and production discussions. </w:t>
      </w:r>
    </w:p>
    <w:p w:rsidR="00BB2CE2" w:rsidRDefault="00BB2CE2" w:rsidP="00E547F2">
      <w:pPr>
        <w:tabs>
          <w:tab w:val="left" w:pos="1656"/>
        </w:tabs>
        <w:rPr>
          <w:rFonts w:ascii="Arial" w:hAnsi="Arial" w:cs="Arial"/>
          <w:sz w:val="20"/>
          <w:szCs w:val="20"/>
        </w:rPr>
      </w:pPr>
    </w:p>
    <w:p w:rsidR="005C38F4" w:rsidRDefault="005C38F4">
      <w:pPr>
        <w:rPr>
          <w:rFonts w:ascii="Arial" w:hAnsi="Arial" w:cs="Arial"/>
          <w:sz w:val="20"/>
          <w:szCs w:val="20"/>
        </w:rPr>
      </w:pPr>
    </w:p>
    <w:p w:rsidR="005C38F4" w:rsidRDefault="005C38F4">
      <w:pPr>
        <w:rPr>
          <w:rFonts w:ascii="Arial" w:hAnsi="Arial" w:cs="Arial"/>
          <w:sz w:val="20"/>
          <w:szCs w:val="20"/>
        </w:rPr>
      </w:pPr>
      <w:r w:rsidRPr="005C38F4">
        <w:rPr>
          <w:rFonts w:ascii="Arial" w:hAnsi="Arial" w:cs="Arial"/>
          <w:noProof/>
          <w:sz w:val="20"/>
          <w:szCs w:val="20"/>
        </w:rPr>
        <w:drawing>
          <wp:anchor distT="0" distB="0" distL="114300" distR="114300" simplePos="0" relativeHeight="251677696" behindDoc="0" locked="0" layoutInCell="1" allowOverlap="1" wp14:anchorId="4E8AC53F" wp14:editId="3CBDDAE7">
            <wp:simplePos x="0" y="0"/>
            <wp:positionH relativeFrom="column">
              <wp:posOffset>-434340</wp:posOffset>
            </wp:positionH>
            <wp:positionV relativeFrom="paragraph">
              <wp:posOffset>-464820</wp:posOffset>
            </wp:positionV>
            <wp:extent cx="3977640" cy="3017520"/>
            <wp:effectExtent l="0" t="0" r="3810" b="0"/>
            <wp:wrapNone/>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977640" cy="3017520"/>
                    </a:xfrm>
                    <a:prstGeom prst="rect">
                      <a:avLst/>
                    </a:prstGeom>
                    <a:ln>
                      <a:noFill/>
                    </a:ln>
                    <a:effectLst>
                      <a:softEdge rad="112500"/>
                    </a:effectLst>
                    <a:extLst/>
                  </pic:spPr>
                </pic:pic>
              </a:graphicData>
            </a:graphic>
            <wp14:sizeRelH relativeFrom="margin">
              <wp14:pctWidth>0</wp14:pctWidth>
            </wp14:sizeRelH>
            <wp14:sizeRelV relativeFrom="margin">
              <wp14:pctHeight>0</wp14:pctHeight>
            </wp14:sizeRelV>
          </wp:anchor>
        </w:drawing>
      </w:r>
      <w:r w:rsidRPr="005C38F4">
        <w:rPr>
          <w:rFonts w:ascii="Arial" w:hAnsi="Arial" w:cs="Arial"/>
          <w:noProof/>
          <w:sz w:val="20"/>
          <w:szCs w:val="20"/>
        </w:rPr>
        <w:drawing>
          <wp:anchor distT="0" distB="0" distL="114300" distR="114300" simplePos="0" relativeHeight="251680768" behindDoc="0" locked="0" layoutInCell="1" allowOverlap="1" wp14:anchorId="5A83A1AA" wp14:editId="06DDD71F">
            <wp:simplePos x="0" y="0"/>
            <wp:positionH relativeFrom="column">
              <wp:posOffset>3182620</wp:posOffset>
            </wp:positionH>
            <wp:positionV relativeFrom="paragraph">
              <wp:posOffset>232410</wp:posOffset>
            </wp:positionV>
            <wp:extent cx="2743200" cy="2054225"/>
            <wp:effectExtent l="0" t="0" r="0" b="3175"/>
            <wp:wrapNone/>
            <wp:docPr id="2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43200" cy="2054225"/>
                    </a:xfrm>
                    <a:prstGeom prst="rect">
                      <a:avLst/>
                    </a:prstGeom>
                    <a:ln>
                      <a:noFill/>
                    </a:ln>
                    <a:effectLst>
                      <a:softEdge rad="112500"/>
                    </a:effectLst>
                    <a:extLst>
                      <a:ext uri="{909E8E84-426E-40DD-AFC4-6F175D3DCCD1}">
                        <a14:hiddenFill xmlns:a14="http://schemas.microsoft.com/office/drawing/2010/main">
                          <a:solidFill>
                            <a:schemeClr val="accent1"/>
                          </a:solidFill>
                        </a14:hiddenFill>
                      </a:ext>
                    </a:extLst>
                  </pic:spPr>
                </pic:pic>
              </a:graphicData>
            </a:graphic>
          </wp:anchor>
        </w:drawing>
      </w:r>
    </w:p>
    <w:p w:rsidR="005C38F4" w:rsidRDefault="005C38F4">
      <w:pPr>
        <w:rPr>
          <w:rFonts w:ascii="Arial" w:hAnsi="Arial" w:cs="Arial"/>
          <w:sz w:val="20"/>
          <w:szCs w:val="20"/>
        </w:rPr>
      </w:pPr>
    </w:p>
    <w:p w:rsidR="005C38F4" w:rsidRDefault="005C38F4">
      <w:pPr>
        <w:rPr>
          <w:rFonts w:ascii="Arial" w:hAnsi="Arial" w:cs="Arial"/>
          <w:sz w:val="20"/>
          <w:szCs w:val="20"/>
        </w:rPr>
      </w:pPr>
    </w:p>
    <w:p w:rsidR="005C38F4" w:rsidRDefault="005C38F4">
      <w:pPr>
        <w:rPr>
          <w:rFonts w:ascii="Arial" w:hAnsi="Arial" w:cs="Arial"/>
          <w:sz w:val="20"/>
          <w:szCs w:val="20"/>
        </w:rPr>
      </w:pPr>
    </w:p>
    <w:p w:rsidR="005C38F4" w:rsidRDefault="005C38F4">
      <w:pPr>
        <w:rPr>
          <w:rFonts w:ascii="Arial" w:hAnsi="Arial" w:cs="Arial"/>
          <w:sz w:val="20"/>
          <w:szCs w:val="20"/>
        </w:rPr>
      </w:pPr>
    </w:p>
    <w:p w:rsidR="005C38F4" w:rsidRDefault="005C38F4">
      <w:pPr>
        <w:rPr>
          <w:rFonts w:ascii="Arial" w:hAnsi="Arial" w:cs="Arial"/>
          <w:sz w:val="20"/>
          <w:szCs w:val="20"/>
        </w:rPr>
      </w:pPr>
    </w:p>
    <w:p w:rsidR="005C38F4" w:rsidRDefault="005C38F4">
      <w:pPr>
        <w:rPr>
          <w:rFonts w:ascii="Arial" w:hAnsi="Arial" w:cs="Arial"/>
          <w:sz w:val="20"/>
          <w:szCs w:val="20"/>
        </w:rPr>
      </w:pPr>
      <w:r w:rsidRPr="005C38F4">
        <w:rPr>
          <w:rFonts w:ascii="Arial" w:hAnsi="Arial" w:cs="Arial"/>
          <w:noProof/>
          <w:sz w:val="20"/>
          <w:szCs w:val="20"/>
        </w:rPr>
        <w:drawing>
          <wp:anchor distT="0" distB="0" distL="114300" distR="114300" simplePos="0" relativeHeight="251683840" behindDoc="0" locked="0" layoutInCell="1" allowOverlap="1" wp14:anchorId="07926402" wp14:editId="1613467E">
            <wp:simplePos x="0" y="0"/>
            <wp:positionH relativeFrom="column">
              <wp:posOffset>2639060</wp:posOffset>
            </wp:positionH>
            <wp:positionV relativeFrom="paragraph">
              <wp:posOffset>114935</wp:posOffset>
            </wp:positionV>
            <wp:extent cx="2743200" cy="2054225"/>
            <wp:effectExtent l="0" t="0" r="0" b="3175"/>
            <wp:wrapNone/>
            <wp:docPr id="205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43200" cy="2054225"/>
                    </a:xfrm>
                    <a:prstGeom prst="rect">
                      <a:avLst/>
                    </a:prstGeom>
                    <a:ln>
                      <a:noFill/>
                    </a:ln>
                    <a:effectLst>
                      <a:softEdge rad="112500"/>
                    </a:effectLst>
                    <a:extLst>
                      <a:ext uri="{909E8E84-426E-40DD-AFC4-6F175D3DCCD1}">
                        <a14:hiddenFill xmlns:a14="http://schemas.microsoft.com/office/drawing/2010/main">
                          <a:solidFill>
                            <a:schemeClr val="accent1"/>
                          </a:solidFill>
                        </a14:hiddenFill>
                      </a:ext>
                    </a:extLst>
                  </pic:spPr>
                </pic:pic>
              </a:graphicData>
            </a:graphic>
          </wp:anchor>
        </w:drawing>
      </w:r>
    </w:p>
    <w:p w:rsidR="005C38F4" w:rsidRDefault="005C38F4">
      <w:pPr>
        <w:rPr>
          <w:rFonts w:ascii="Arial" w:hAnsi="Arial" w:cs="Arial"/>
          <w:sz w:val="20"/>
          <w:szCs w:val="20"/>
        </w:rPr>
      </w:pPr>
    </w:p>
    <w:p w:rsidR="005C38F4" w:rsidRDefault="005C38F4">
      <w:pPr>
        <w:rPr>
          <w:rFonts w:ascii="Arial" w:hAnsi="Arial" w:cs="Arial"/>
          <w:sz w:val="20"/>
          <w:szCs w:val="20"/>
        </w:rPr>
      </w:pPr>
      <w:r w:rsidRPr="005C38F4">
        <w:rPr>
          <w:rFonts w:ascii="Arial" w:hAnsi="Arial" w:cs="Arial"/>
          <w:noProof/>
          <w:sz w:val="20"/>
          <w:szCs w:val="20"/>
        </w:rPr>
        <w:drawing>
          <wp:anchor distT="0" distB="0" distL="114300" distR="114300" simplePos="0" relativeHeight="251678720" behindDoc="0" locked="0" layoutInCell="1" allowOverlap="1" wp14:anchorId="7C84183A" wp14:editId="72A25BB5">
            <wp:simplePos x="0" y="0"/>
            <wp:positionH relativeFrom="column">
              <wp:posOffset>-316230</wp:posOffset>
            </wp:positionH>
            <wp:positionV relativeFrom="paragraph">
              <wp:posOffset>116840</wp:posOffset>
            </wp:positionV>
            <wp:extent cx="3080385" cy="3048000"/>
            <wp:effectExtent l="0" t="0" r="5715" b="0"/>
            <wp:wrapNone/>
            <wp:docPr id="10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80385" cy="3048000"/>
                    </a:xfrm>
                    <a:prstGeom prst="rect">
                      <a:avLst/>
                    </a:prstGeom>
                    <a:ln>
                      <a:noFill/>
                    </a:ln>
                    <a:effectLst>
                      <a:softEdge rad="112500"/>
                    </a:effectLst>
                    <a:extLst>
                      <a:ext uri="{909E8E84-426E-40DD-AFC4-6F175D3DCCD1}">
                        <a14:hiddenFill xmlns:a14="http://schemas.microsoft.com/office/drawing/2010/main">
                          <a:solidFill>
                            <a:srgbClr val="FFFFFF"/>
                          </a:solidFill>
                        </a14:hiddenFill>
                      </a:ext>
                    </a:extLst>
                  </pic:spPr>
                </pic:pic>
              </a:graphicData>
            </a:graphic>
          </wp:anchor>
        </w:drawing>
      </w:r>
    </w:p>
    <w:p w:rsidR="005C38F4" w:rsidRDefault="005C38F4">
      <w:pPr>
        <w:rPr>
          <w:rFonts w:ascii="Arial" w:hAnsi="Arial" w:cs="Arial"/>
          <w:sz w:val="20"/>
          <w:szCs w:val="20"/>
        </w:rPr>
      </w:pPr>
    </w:p>
    <w:p w:rsidR="005C38F4" w:rsidRDefault="005C38F4">
      <w:pPr>
        <w:rPr>
          <w:rFonts w:ascii="Arial" w:hAnsi="Arial" w:cs="Arial"/>
          <w:sz w:val="20"/>
          <w:szCs w:val="20"/>
        </w:rPr>
      </w:pPr>
    </w:p>
    <w:p w:rsidR="005C38F4" w:rsidRDefault="005C38F4">
      <w:pPr>
        <w:rPr>
          <w:rFonts w:ascii="Arial" w:hAnsi="Arial" w:cs="Arial"/>
          <w:sz w:val="20"/>
          <w:szCs w:val="20"/>
        </w:rPr>
      </w:pPr>
    </w:p>
    <w:p w:rsidR="005C38F4" w:rsidRDefault="005C38F4">
      <w:pPr>
        <w:rPr>
          <w:rFonts w:ascii="Arial" w:hAnsi="Arial" w:cs="Arial"/>
          <w:sz w:val="20"/>
          <w:szCs w:val="20"/>
        </w:rPr>
      </w:pPr>
      <w:r w:rsidRPr="005C38F4">
        <w:rPr>
          <w:rFonts w:ascii="Arial" w:hAnsi="Arial" w:cs="Arial"/>
          <w:noProof/>
          <w:sz w:val="20"/>
          <w:szCs w:val="20"/>
        </w:rPr>
        <w:drawing>
          <wp:anchor distT="0" distB="0" distL="114300" distR="114300" simplePos="0" relativeHeight="251679744" behindDoc="0" locked="0" layoutInCell="1" allowOverlap="1" wp14:anchorId="59A52BA8" wp14:editId="3088C471">
            <wp:simplePos x="0" y="0"/>
            <wp:positionH relativeFrom="column">
              <wp:posOffset>2578100</wp:posOffset>
            </wp:positionH>
            <wp:positionV relativeFrom="paragraph">
              <wp:posOffset>185420</wp:posOffset>
            </wp:positionV>
            <wp:extent cx="3227705" cy="2877185"/>
            <wp:effectExtent l="0" t="0" r="0" b="0"/>
            <wp:wrapNone/>
            <wp:docPr id="103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27705" cy="2877185"/>
                    </a:xfrm>
                    <a:prstGeom prst="rect">
                      <a:avLst/>
                    </a:prstGeom>
                    <a:ln>
                      <a:noFill/>
                    </a:ln>
                    <a:effectLst>
                      <a:softEdge rad="112500"/>
                    </a:effectLst>
                    <a:extLst>
                      <a:ext uri="{909E8E84-426E-40DD-AFC4-6F175D3DCCD1}">
                        <a14:hiddenFill xmlns:a14="http://schemas.microsoft.com/office/drawing/2010/main">
                          <a:solidFill>
                            <a:srgbClr val="FFFFFF"/>
                          </a:solidFill>
                        </a14:hiddenFill>
                      </a:ext>
                    </a:extLst>
                  </pic:spPr>
                </pic:pic>
              </a:graphicData>
            </a:graphic>
          </wp:anchor>
        </w:drawing>
      </w:r>
    </w:p>
    <w:p w:rsidR="005C38F4" w:rsidRDefault="005C38F4">
      <w:pPr>
        <w:rPr>
          <w:rFonts w:ascii="Arial" w:hAnsi="Arial" w:cs="Arial"/>
          <w:sz w:val="20"/>
          <w:szCs w:val="20"/>
        </w:rPr>
      </w:pPr>
    </w:p>
    <w:p w:rsidR="005C38F4" w:rsidRDefault="005C38F4">
      <w:pPr>
        <w:rPr>
          <w:rFonts w:ascii="Arial" w:hAnsi="Arial" w:cs="Arial"/>
          <w:sz w:val="20"/>
          <w:szCs w:val="20"/>
        </w:rPr>
      </w:pPr>
    </w:p>
    <w:p w:rsidR="005C38F4" w:rsidRDefault="005C38F4">
      <w:pPr>
        <w:rPr>
          <w:rFonts w:ascii="Arial" w:hAnsi="Arial" w:cs="Arial"/>
          <w:sz w:val="20"/>
          <w:szCs w:val="20"/>
        </w:rPr>
      </w:pPr>
    </w:p>
    <w:p w:rsidR="005C38F4" w:rsidRDefault="005C38F4">
      <w:pPr>
        <w:rPr>
          <w:rFonts w:ascii="Arial" w:hAnsi="Arial" w:cs="Arial"/>
          <w:sz w:val="20"/>
          <w:szCs w:val="20"/>
        </w:rPr>
      </w:pPr>
    </w:p>
    <w:p w:rsidR="005C38F4" w:rsidRDefault="005C38F4">
      <w:pPr>
        <w:rPr>
          <w:rFonts w:ascii="Arial" w:hAnsi="Arial" w:cs="Arial"/>
          <w:sz w:val="20"/>
          <w:szCs w:val="20"/>
        </w:rPr>
      </w:pPr>
    </w:p>
    <w:p w:rsidR="005C38F4" w:rsidRDefault="005C38F4">
      <w:pPr>
        <w:rPr>
          <w:rFonts w:ascii="Arial" w:hAnsi="Arial" w:cs="Arial"/>
          <w:sz w:val="20"/>
          <w:szCs w:val="20"/>
        </w:rPr>
      </w:pPr>
      <w:r w:rsidRPr="005C38F4">
        <w:rPr>
          <w:rFonts w:ascii="Arial" w:hAnsi="Arial" w:cs="Arial"/>
          <w:noProof/>
          <w:sz w:val="20"/>
          <w:szCs w:val="20"/>
        </w:rPr>
        <w:drawing>
          <wp:anchor distT="0" distB="0" distL="114300" distR="114300" simplePos="0" relativeHeight="251681792" behindDoc="0" locked="0" layoutInCell="1" allowOverlap="1" wp14:anchorId="09E4F8EC" wp14:editId="302E2F5B">
            <wp:simplePos x="0" y="0"/>
            <wp:positionH relativeFrom="column">
              <wp:posOffset>-438150</wp:posOffset>
            </wp:positionH>
            <wp:positionV relativeFrom="paragraph">
              <wp:posOffset>252730</wp:posOffset>
            </wp:positionV>
            <wp:extent cx="3581400" cy="2633980"/>
            <wp:effectExtent l="0" t="0" r="0" b="0"/>
            <wp:wrapNone/>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581400" cy="2633980"/>
                    </a:xfrm>
                    <a:prstGeom prst="rect">
                      <a:avLst/>
                    </a:prstGeom>
                    <a:ln>
                      <a:noFill/>
                    </a:ln>
                    <a:effectLst>
                      <a:softEdge rad="112500"/>
                    </a:effectLst>
                    <a:extLst>
                      <a:ext uri="{909E8E84-426E-40DD-AFC4-6F175D3DCCD1}">
                        <a14:hiddenFill xmlns:a14="http://schemas.microsoft.com/office/drawing/2010/main">
                          <a:solidFill>
                            <a:schemeClr val="accent1"/>
                          </a:solidFill>
                        </a14:hiddenFill>
                      </a:ext>
                    </a:extLst>
                  </pic:spPr>
                </pic:pic>
              </a:graphicData>
            </a:graphic>
          </wp:anchor>
        </w:drawing>
      </w:r>
    </w:p>
    <w:p w:rsidR="005C38F4" w:rsidRDefault="005C38F4">
      <w:pPr>
        <w:rPr>
          <w:rFonts w:ascii="Arial" w:hAnsi="Arial" w:cs="Arial"/>
          <w:sz w:val="20"/>
          <w:szCs w:val="20"/>
        </w:rPr>
      </w:pPr>
    </w:p>
    <w:p w:rsidR="005C38F4" w:rsidRDefault="005C38F4">
      <w:pPr>
        <w:rPr>
          <w:rFonts w:ascii="Arial" w:hAnsi="Arial" w:cs="Arial"/>
          <w:sz w:val="20"/>
          <w:szCs w:val="20"/>
        </w:rPr>
      </w:pPr>
    </w:p>
    <w:p w:rsidR="005C38F4" w:rsidRDefault="005C38F4">
      <w:pPr>
        <w:rPr>
          <w:rFonts w:ascii="Arial" w:hAnsi="Arial" w:cs="Arial"/>
          <w:sz w:val="20"/>
          <w:szCs w:val="20"/>
        </w:rPr>
      </w:pPr>
      <w:r w:rsidRPr="005C38F4">
        <w:rPr>
          <w:rFonts w:ascii="Arial" w:hAnsi="Arial" w:cs="Arial"/>
          <w:noProof/>
          <w:sz w:val="20"/>
          <w:szCs w:val="20"/>
        </w:rPr>
        <w:drawing>
          <wp:anchor distT="0" distB="0" distL="114300" distR="114300" simplePos="0" relativeHeight="251682816" behindDoc="0" locked="0" layoutInCell="1" allowOverlap="1" wp14:anchorId="76DB83AE" wp14:editId="5E57B14E">
            <wp:simplePos x="0" y="0"/>
            <wp:positionH relativeFrom="column">
              <wp:posOffset>2484120</wp:posOffset>
            </wp:positionH>
            <wp:positionV relativeFrom="paragraph">
              <wp:posOffset>39370</wp:posOffset>
            </wp:positionV>
            <wp:extent cx="3617595" cy="2308860"/>
            <wp:effectExtent l="0" t="0" r="1905" b="0"/>
            <wp:wrapNone/>
            <wp:docPr id="205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17595" cy="2308860"/>
                    </a:xfrm>
                    <a:prstGeom prst="rect">
                      <a:avLst/>
                    </a:prstGeom>
                    <a:ln>
                      <a:noFill/>
                    </a:ln>
                    <a:effectLst>
                      <a:softEdge rad="112500"/>
                    </a:effectLst>
                    <a:extLst>
                      <a:ext uri="{909E8E84-426E-40DD-AFC4-6F175D3DCCD1}">
                        <a14:hiddenFill xmlns:a14="http://schemas.microsoft.com/office/drawing/2010/main">
                          <a:solidFill>
                            <a:schemeClr val="accent1"/>
                          </a:solidFill>
                        </a14:hiddenFill>
                      </a:ext>
                    </a:extLst>
                  </pic:spPr>
                </pic:pic>
              </a:graphicData>
            </a:graphic>
            <wp14:sizeRelV relativeFrom="margin">
              <wp14:pctHeight>0</wp14:pctHeight>
            </wp14:sizeRelV>
          </wp:anchor>
        </w:drawing>
      </w:r>
    </w:p>
    <w:tbl>
      <w:tblPr>
        <w:tblpPr w:leftFromText="180" w:rightFromText="180" w:horzAnchor="margin" w:tblpXSpec="center" w:tblpY="-324"/>
        <w:tblW w:w="7108" w:type="dxa"/>
        <w:tblLook w:val="04A0" w:firstRow="1" w:lastRow="0" w:firstColumn="1" w:lastColumn="0" w:noHBand="0" w:noVBand="1"/>
      </w:tblPr>
      <w:tblGrid>
        <w:gridCol w:w="5048"/>
        <w:gridCol w:w="2060"/>
      </w:tblGrid>
      <w:tr w:rsidR="00E547F2" w:rsidRPr="00E547F2" w:rsidTr="00E547F2">
        <w:trPr>
          <w:trHeight w:val="315"/>
        </w:trPr>
        <w:tc>
          <w:tcPr>
            <w:tcW w:w="5048" w:type="dxa"/>
            <w:tcBorders>
              <w:top w:val="nil"/>
              <w:left w:val="nil"/>
              <w:bottom w:val="nil"/>
              <w:right w:val="nil"/>
            </w:tcBorders>
            <w:shd w:val="clear" w:color="auto" w:fill="auto"/>
            <w:noWrap/>
            <w:vAlign w:val="bottom"/>
          </w:tcPr>
          <w:p w:rsidR="00E547F2" w:rsidRPr="00E547F2" w:rsidRDefault="00E547F2" w:rsidP="00E547F2">
            <w:pPr>
              <w:spacing w:after="0" w:line="240" w:lineRule="auto"/>
              <w:rPr>
                <w:rFonts w:ascii="Arial" w:eastAsia="Times New Roman" w:hAnsi="Arial" w:cs="Arial"/>
                <w:b/>
                <w:bCs/>
                <w:sz w:val="20"/>
                <w:szCs w:val="20"/>
              </w:rPr>
            </w:pPr>
          </w:p>
        </w:tc>
        <w:tc>
          <w:tcPr>
            <w:tcW w:w="2060" w:type="dxa"/>
            <w:tcBorders>
              <w:top w:val="nil"/>
              <w:left w:val="nil"/>
              <w:bottom w:val="nil"/>
              <w:right w:val="nil"/>
            </w:tcBorders>
            <w:shd w:val="clear" w:color="auto" w:fill="auto"/>
            <w:noWrap/>
            <w:vAlign w:val="bottom"/>
          </w:tcPr>
          <w:p w:rsidR="00E547F2" w:rsidRPr="00E547F2" w:rsidRDefault="00E547F2" w:rsidP="00E547F2">
            <w:pPr>
              <w:spacing w:after="0" w:line="240" w:lineRule="auto"/>
              <w:rPr>
                <w:rFonts w:ascii="Arial" w:eastAsia="Times New Roman" w:hAnsi="Arial" w:cs="Arial"/>
                <w:sz w:val="20"/>
                <w:szCs w:val="20"/>
              </w:rPr>
            </w:pPr>
          </w:p>
        </w:tc>
      </w:tr>
    </w:tbl>
    <w:p w:rsidR="005C38F4" w:rsidRDefault="005C38F4">
      <w:pPr>
        <w:rPr>
          <w:rFonts w:ascii="Arial" w:hAnsi="Arial" w:cs="Arial"/>
          <w:sz w:val="20"/>
          <w:szCs w:val="20"/>
        </w:rPr>
      </w:pPr>
    </w:p>
    <w:p w:rsidR="005C38F4" w:rsidRDefault="005C38F4">
      <w:pPr>
        <w:rPr>
          <w:rFonts w:ascii="Arial" w:hAnsi="Arial" w:cs="Arial"/>
          <w:sz w:val="20"/>
          <w:szCs w:val="20"/>
        </w:rPr>
      </w:pPr>
    </w:p>
    <w:p w:rsidR="005C38F4" w:rsidRDefault="005C38F4">
      <w:pPr>
        <w:rPr>
          <w:rFonts w:ascii="Arial" w:hAnsi="Arial" w:cs="Arial"/>
          <w:sz w:val="20"/>
          <w:szCs w:val="20"/>
        </w:rPr>
      </w:pPr>
    </w:p>
    <w:p w:rsidR="005C38F4" w:rsidRDefault="005C38F4">
      <w:pPr>
        <w:rPr>
          <w:rFonts w:ascii="Arial" w:hAnsi="Arial" w:cs="Arial"/>
          <w:sz w:val="20"/>
          <w:szCs w:val="20"/>
        </w:rPr>
      </w:pPr>
    </w:p>
    <w:p w:rsidR="005C38F4" w:rsidRDefault="005C38F4">
      <w:pPr>
        <w:rPr>
          <w:rFonts w:ascii="Arial" w:hAnsi="Arial" w:cs="Arial"/>
          <w:sz w:val="20"/>
          <w:szCs w:val="20"/>
        </w:rPr>
      </w:pPr>
    </w:p>
    <w:tbl>
      <w:tblPr>
        <w:tblW w:w="7080" w:type="dxa"/>
        <w:jc w:val="center"/>
        <w:tblInd w:w="93" w:type="dxa"/>
        <w:tblLook w:val="04A0" w:firstRow="1" w:lastRow="0" w:firstColumn="1" w:lastColumn="0" w:noHBand="0" w:noVBand="1"/>
      </w:tblPr>
      <w:tblGrid>
        <w:gridCol w:w="5020"/>
        <w:gridCol w:w="2060"/>
      </w:tblGrid>
      <w:tr w:rsidR="00E547F2" w:rsidRPr="00E547F2" w:rsidTr="00E547F2">
        <w:trPr>
          <w:trHeight w:val="315"/>
          <w:jc w:val="center"/>
        </w:trPr>
        <w:tc>
          <w:tcPr>
            <w:tcW w:w="5020" w:type="dxa"/>
            <w:tcBorders>
              <w:top w:val="nil"/>
              <w:left w:val="nil"/>
              <w:bottom w:val="nil"/>
              <w:right w:val="nil"/>
            </w:tcBorders>
            <w:shd w:val="clear" w:color="auto" w:fill="auto"/>
            <w:noWrap/>
            <w:vAlign w:val="bottom"/>
            <w:hideMark/>
          </w:tcPr>
          <w:p w:rsidR="00BA4DD9" w:rsidRDefault="00BA4DD9" w:rsidP="00E547F2">
            <w:pPr>
              <w:spacing w:after="0" w:line="240" w:lineRule="auto"/>
              <w:rPr>
                <w:rFonts w:ascii="Arial" w:eastAsia="Times New Roman" w:hAnsi="Arial" w:cs="Arial"/>
                <w:b/>
                <w:bCs/>
                <w:sz w:val="20"/>
                <w:szCs w:val="20"/>
              </w:rPr>
            </w:pPr>
          </w:p>
          <w:p w:rsidR="00E547F2" w:rsidRPr="00E547F2" w:rsidRDefault="00BA4DD9" w:rsidP="00E547F2">
            <w:pPr>
              <w:spacing w:after="0" w:line="240" w:lineRule="auto"/>
              <w:rPr>
                <w:rFonts w:ascii="Arial" w:eastAsia="Times New Roman" w:hAnsi="Arial" w:cs="Arial"/>
                <w:b/>
                <w:bCs/>
                <w:sz w:val="20"/>
                <w:szCs w:val="20"/>
              </w:rPr>
            </w:pPr>
            <w:r>
              <w:rPr>
                <w:rFonts w:ascii="Arial" w:eastAsia="Times New Roman" w:hAnsi="Arial" w:cs="Arial"/>
                <w:b/>
                <w:bCs/>
                <w:sz w:val="20"/>
                <w:szCs w:val="20"/>
              </w:rPr>
              <w:t xml:space="preserve">HYADEM APOPKA PROJECTED FULL SCALE </w:t>
            </w:r>
            <w:r w:rsidR="00E547F2" w:rsidRPr="00E547F2">
              <w:rPr>
                <w:rFonts w:ascii="Arial" w:eastAsia="Times New Roman" w:hAnsi="Arial" w:cs="Arial"/>
                <w:b/>
                <w:bCs/>
                <w:sz w:val="20"/>
                <w:szCs w:val="20"/>
              </w:rPr>
              <w:t>FACILITY 9/14</w:t>
            </w:r>
          </w:p>
        </w:tc>
        <w:tc>
          <w:tcPr>
            <w:tcW w:w="2060" w:type="dxa"/>
            <w:tcBorders>
              <w:top w:val="nil"/>
              <w:left w:val="nil"/>
              <w:bottom w:val="nil"/>
              <w:right w:val="nil"/>
            </w:tcBorders>
            <w:shd w:val="clear" w:color="auto" w:fill="auto"/>
            <w:noWrap/>
            <w:vAlign w:val="bottom"/>
            <w:hideMark/>
          </w:tcPr>
          <w:p w:rsidR="00E547F2" w:rsidRPr="00E547F2" w:rsidRDefault="00E547F2" w:rsidP="00E547F2">
            <w:pPr>
              <w:spacing w:after="0" w:line="240" w:lineRule="auto"/>
              <w:rPr>
                <w:rFonts w:ascii="Arial" w:eastAsia="Times New Roman" w:hAnsi="Arial" w:cs="Arial"/>
                <w:sz w:val="20"/>
                <w:szCs w:val="20"/>
              </w:rPr>
            </w:pPr>
          </w:p>
        </w:tc>
      </w:tr>
      <w:tr w:rsidR="00E547F2" w:rsidRPr="00E547F2" w:rsidTr="00E547F2">
        <w:trPr>
          <w:trHeight w:val="201"/>
          <w:jc w:val="center"/>
        </w:trPr>
        <w:tc>
          <w:tcPr>
            <w:tcW w:w="5020" w:type="dxa"/>
            <w:tcBorders>
              <w:top w:val="single" w:sz="8" w:space="0" w:color="auto"/>
              <w:left w:val="single" w:sz="8" w:space="0" w:color="auto"/>
              <w:bottom w:val="single" w:sz="8" w:space="0" w:color="auto"/>
              <w:right w:val="nil"/>
            </w:tcBorders>
            <w:shd w:val="clear" w:color="000000" w:fill="C0C0C0"/>
            <w:noWrap/>
            <w:vAlign w:val="bottom"/>
            <w:hideMark/>
          </w:tcPr>
          <w:p w:rsidR="00E547F2" w:rsidRPr="00E547F2" w:rsidRDefault="00E547F2" w:rsidP="00E547F2">
            <w:pPr>
              <w:spacing w:after="0" w:line="240" w:lineRule="auto"/>
              <w:jc w:val="center"/>
              <w:rPr>
                <w:rFonts w:ascii="Arial" w:eastAsia="Times New Roman" w:hAnsi="Arial" w:cs="Arial"/>
                <w:sz w:val="16"/>
                <w:szCs w:val="16"/>
              </w:rPr>
            </w:pPr>
            <w:r w:rsidRPr="00E547F2">
              <w:rPr>
                <w:rFonts w:ascii="Arial" w:eastAsia="Times New Roman" w:hAnsi="Arial" w:cs="Arial"/>
                <w:sz w:val="16"/>
                <w:szCs w:val="16"/>
              </w:rPr>
              <w:t>INPUTS</w:t>
            </w:r>
          </w:p>
        </w:tc>
        <w:tc>
          <w:tcPr>
            <w:tcW w:w="2060" w:type="dxa"/>
            <w:tcBorders>
              <w:top w:val="single" w:sz="8" w:space="0" w:color="auto"/>
              <w:left w:val="nil"/>
              <w:bottom w:val="single" w:sz="8" w:space="0" w:color="auto"/>
              <w:right w:val="single" w:sz="8" w:space="0" w:color="auto"/>
            </w:tcBorders>
            <w:shd w:val="clear" w:color="000000" w:fill="C0C0C0"/>
            <w:noWrap/>
            <w:vAlign w:val="bottom"/>
            <w:hideMark/>
          </w:tcPr>
          <w:p w:rsidR="00E547F2" w:rsidRPr="00E547F2" w:rsidRDefault="00E547F2" w:rsidP="00E547F2">
            <w:pPr>
              <w:spacing w:after="0" w:line="240" w:lineRule="auto"/>
              <w:rPr>
                <w:rFonts w:ascii="Arial" w:eastAsia="Times New Roman" w:hAnsi="Arial" w:cs="Arial"/>
                <w:sz w:val="16"/>
                <w:szCs w:val="16"/>
              </w:rPr>
            </w:pPr>
            <w:r w:rsidRPr="00E547F2">
              <w:rPr>
                <w:rFonts w:ascii="Arial" w:eastAsia="Times New Roman" w:hAnsi="Arial" w:cs="Arial"/>
                <w:sz w:val="16"/>
                <w:szCs w:val="16"/>
              </w:rPr>
              <w:t> </w:t>
            </w:r>
          </w:p>
        </w:tc>
      </w:tr>
      <w:tr w:rsidR="00E547F2" w:rsidRPr="00E547F2" w:rsidTr="00E547F2">
        <w:trPr>
          <w:trHeight w:val="201"/>
          <w:jc w:val="center"/>
        </w:trPr>
        <w:tc>
          <w:tcPr>
            <w:tcW w:w="5020" w:type="dxa"/>
            <w:tcBorders>
              <w:top w:val="nil"/>
              <w:left w:val="single" w:sz="4" w:space="0" w:color="auto"/>
              <w:bottom w:val="nil"/>
              <w:right w:val="nil"/>
            </w:tcBorders>
            <w:shd w:val="clear" w:color="auto" w:fill="auto"/>
            <w:noWrap/>
            <w:vAlign w:val="bottom"/>
            <w:hideMark/>
          </w:tcPr>
          <w:p w:rsidR="00E547F2" w:rsidRPr="00E547F2" w:rsidRDefault="00E547F2" w:rsidP="00E547F2">
            <w:pPr>
              <w:spacing w:after="0" w:line="240" w:lineRule="auto"/>
              <w:rPr>
                <w:rFonts w:ascii="Arial" w:eastAsia="Times New Roman" w:hAnsi="Arial" w:cs="Arial"/>
                <w:sz w:val="16"/>
                <w:szCs w:val="16"/>
              </w:rPr>
            </w:pPr>
            <w:r w:rsidRPr="00E547F2">
              <w:rPr>
                <w:rFonts w:ascii="Arial" w:eastAsia="Times New Roman" w:hAnsi="Arial" w:cs="Arial"/>
                <w:sz w:val="16"/>
                <w:szCs w:val="16"/>
              </w:rPr>
              <w:t>Influent Average Daily Flow (mgd)</w:t>
            </w:r>
          </w:p>
        </w:tc>
        <w:tc>
          <w:tcPr>
            <w:tcW w:w="2060" w:type="dxa"/>
            <w:tcBorders>
              <w:top w:val="nil"/>
              <w:left w:val="nil"/>
              <w:bottom w:val="nil"/>
              <w:right w:val="single" w:sz="4" w:space="0" w:color="auto"/>
            </w:tcBorders>
            <w:shd w:val="clear" w:color="auto" w:fill="auto"/>
            <w:noWrap/>
            <w:vAlign w:val="bottom"/>
            <w:hideMark/>
          </w:tcPr>
          <w:p w:rsidR="00E547F2" w:rsidRPr="00E547F2" w:rsidRDefault="00E547F2" w:rsidP="00E547F2">
            <w:pPr>
              <w:spacing w:after="0" w:line="240" w:lineRule="auto"/>
              <w:jc w:val="center"/>
              <w:rPr>
                <w:rFonts w:ascii="Arial" w:eastAsia="Times New Roman" w:hAnsi="Arial" w:cs="Arial"/>
                <w:sz w:val="16"/>
                <w:szCs w:val="16"/>
              </w:rPr>
            </w:pPr>
            <w:r w:rsidRPr="00E547F2">
              <w:rPr>
                <w:rFonts w:ascii="Arial" w:eastAsia="Times New Roman" w:hAnsi="Arial" w:cs="Arial"/>
                <w:sz w:val="16"/>
                <w:szCs w:val="16"/>
              </w:rPr>
              <w:t>1,200</w:t>
            </w:r>
          </w:p>
        </w:tc>
      </w:tr>
      <w:tr w:rsidR="00E547F2" w:rsidRPr="00E547F2" w:rsidTr="00E547F2">
        <w:trPr>
          <w:trHeight w:val="201"/>
          <w:jc w:val="center"/>
        </w:trPr>
        <w:tc>
          <w:tcPr>
            <w:tcW w:w="5020" w:type="dxa"/>
            <w:tcBorders>
              <w:top w:val="nil"/>
              <w:left w:val="single" w:sz="4" w:space="0" w:color="auto"/>
              <w:bottom w:val="nil"/>
              <w:right w:val="nil"/>
            </w:tcBorders>
            <w:shd w:val="clear" w:color="auto" w:fill="auto"/>
            <w:noWrap/>
            <w:vAlign w:val="bottom"/>
            <w:hideMark/>
          </w:tcPr>
          <w:p w:rsidR="00E547F2" w:rsidRPr="00E547F2" w:rsidRDefault="00E547F2" w:rsidP="00E547F2">
            <w:pPr>
              <w:spacing w:after="0" w:line="240" w:lineRule="auto"/>
              <w:rPr>
                <w:rFonts w:ascii="Arial" w:eastAsia="Times New Roman" w:hAnsi="Arial" w:cs="Arial"/>
                <w:sz w:val="16"/>
                <w:szCs w:val="16"/>
              </w:rPr>
            </w:pPr>
            <w:r w:rsidRPr="00E547F2">
              <w:rPr>
                <w:rFonts w:ascii="Arial" w:eastAsia="Times New Roman" w:hAnsi="Arial" w:cs="Arial"/>
                <w:sz w:val="16"/>
                <w:szCs w:val="16"/>
              </w:rPr>
              <w:t>Days between harvests</w:t>
            </w:r>
          </w:p>
        </w:tc>
        <w:tc>
          <w:tcPr>
            <w:tcW w:w="2060" w:type="dxa"/>
            <w:tcBorders>
              <w:top w:val="nil"/>
              <w:left w:val="nil"/>
              <w:bottom w:val="nil"/>
              <w:right w:val="single" w:sz="4" w:space="0" w:color="auto"/>
            </w:tcBorders>
            <w:shd w:val="clear" w:color="auto" w:fill="auto"/>
            <w:noWrap/>
            <w:vAlign w:val="bottom"/>
            <w:hideMark/>
          </w:tcPr>
          <w:p w:rsidR="00E547F2" w:rsidRPr="00E547F2" w:rsidRDefault="00E547F2" w:rsidP="00E547F2">
            <w:pPr>
              <w:spacing w:after="0" w:line="240" w:lineRule="auto"/>
              <w:jc w:val="center"/>
              <w:rPr>
                <w:rFonts w:ascii="Arial" w:eastAsia="Times New Roman" w:hAnsi="Arial" w:cs="Arial"/>
                <w:sz w:val="16"/>
                <w:szCs w:val="16"/>
              </w:rPr>
            </w:pPr>
            <w:r w:rsidRPr="00E547F2">
              <w:rPr>
                <w:rFonts w:ascii="Arial" w:eastAsia="Times New Roman" w:hAnsi="Arial" w:cs="Arial"/>
                <w:sz w:val="16"/>
                <w:szCs w:val="16"/>
              </w:rPr>
              <w:t>7</w:t>
            </w:r>
          </w:p>
        </w:tc>
      </w:tr>
      <w:tr w:rsidR="00E547F2" w:rsidRPr="00E547F2" w:rsidTr="00E547F2">
        <w:trPr>
          <w:trHeight w:val="201"/>
          <w:jc w:val="center"/>
        </w:trPr>
        <w:tc>
          <w:tcPr>
            <w:tcW w:w="5020" w:type="dxa"/>
            <w:tcBorders>
              <w:top w:val="nil"/>
              <w:left w:val="single" w:sz="4" w:space="0" w:color="auto"/>
              <w:bottom w:val="nil"/>
              <w:right w:val="nil"/>
            </w:tcBorders>
            <w:shd w:val="clear" w:color="auto" w:fill="auto"/>
            <w:noWrap/>
            <w:vAlign w:val="bottom"/>
            <w:hideMark/>
          </w:tcPr>
          <w:p w:rsidR="00E547F2" w:rsidRPr="00E547F2" w:rsidRDefault="00E547F2" w:rsidP="00E547F2">
            <w:pPr>
              <w:spacing w:after="0" w:line="240" w:lineRule="auto"/>
              <w:rPr>
                <w:rFonts w:ascii="Arial" w:eastAsia="Times New Roman" w:hAnsi="Arial" w:cs="Arial"/>
                <w:sz w:val="16"/>
                <w:szCs w:val="16"/>
              </w:rPr>
            </w:pPr>
            <w:r w:rsidRPr="00E547F2">
              <w:rPr>
                <w:rFonts w:ascii="Arial" w:eastAsia="Times New Roman" w:hAnsi="Arial" w:cs="Arial"/>
                <w:sz w:val="16"/>
                <w:szCs w:val="16"/>
              </w:rPr>
              <w:t>Average Total Nitrogen Concentration  (mg/l)</w:t>
            </w:r>
          </w:p>
        </w:tc>
        <w:tc>
          <w:tcPr>
            <w:tcW w:w="2060" w:type="dxa"/>
            <w:tcBorders>
              <w:top w:val="nil"/>
              <w:left w:val="nil"/>
              <w:bottom w:val="nil"/>
              <w:right w:val="single" w:sz="4" w:space="0" w:color="auto"/>
            </w:tcBorders>
            <w:shd w:val="clear" w:color="auto" w:fill="auto"/>
            <w:noWrap/>
            <w:vAlign w:val="bottom"/>
            <w:hideMark/>
          </w:tcPr>
          <w:p w:rsidR="00E547F2" w:rsidRPr="00E547F2" w:rsidRDefault="00E547F2" w:rsidP="00E547F2">
            <w:pPr>
              <w:spacing w:after="0" w:line="240" w:lineRule="auto"/>
              <w:jc w:val="center"/>
              <w:rPr>
                <w:rFonts w:ascii="Arial" w:eastAsia="Times New Roman" w:hAnsi="Arial" w:cs="Arial"/>
                <w:sz w:val="16"/>
                <w:szCs w:val="16"/>
              </w:rPr>
            </w:pPr>
            <w:r w:rsidRPr="00E547F2">
              <w:rPr>
                <w:rFonts w:ascii="Arial" w:eastAsia="Times New Roman" w:hAnsi="Arial" w:cs="Arial"/>
                <w:sz w:val="16"/>
                <w:szCs w:val="16"/>
              </w:rPr>
              <w:t>4.63</w:t>
            </w:r>
          </w:p>
        </w:tc>
      </w:tr>
      <w:tr w:rsidR="00E547F2" w:rsidRPr="00E547F2" w:rsidTr="00E547F2">
        <w:trPr>
          <w:trHeight w:val="201"/>
          <w:jc w:val="center"/>
        </w:trPr>
        <w:tc>
          <w:tcPr>
            <w:tcW w:w="5020" w:type="dxa"/>
            <w:tcBorders>
              <w:top w:val="nil"/>
              <w:left w:val="single" w:sz="4" w:space="0" w:color="auto"/>
              <w:bottom w:val="nil"/>
              <w:right w:val="nil"/>
            </w:tcBorders>
            <w:shd w:val="clear" w:color="auto" w:fill="auto"/>
            <w:noWrap/>
            <w:vAlign w:val="bottom"/>
            <w:hideMark/>
          </w:tcPr>
          <w:p w:rsidR="00E547F2" w:rsidRPr="00E547F2" w:rsidRDefault="00E547F2" w:rsidP="00E547F2">
            <w:pPr>
              <w:spacing w:after="0" w:line="240" w:lineRule="auto"/>
              <w:rPr>
                <w:rFonts w:ascii="Arial" w:eastAsia="Times New Roman" w:hAnsi="Arial" w:cs="Arial"/>
                <w:sz w:val="16"/>
                <w:szCs w:val="16"/>
              </w:rPr>
            </w:pPr>
            <w:r w:rsidRPr="00E547F2">
              <w:rPr>
                <w:rFonts w:ascii="Arial" w:eastAsia="Times New Roman" w:hAnsi="Arial" w:cs="Arial"/>
                <w:sz w:val="16"/>
                <w:szCs w:val="16"/>
              </w:rPr>
              <w:t>Daily Nitrogen Supplementation lb</w:t>
            </w:r>
          </w:p>
        </w:tc>
        <w:tc>
          <w:tcPr>
            <w:tcW w:w="2060" w:type="dxa"/>
            <w:tcBorders>
              <w:top w:val="nil"/>
              <w:left w:val="nil"/>
              <w:bottom w:val="nil"/>
              <w:right w:val="single" w:sz="4" w:space="0" w:color="auto"/>
            </w:tcBorders>
            <w:shd w:val="clear" w:color="auto" w:fill="auto"/>
            <w:noWrap/>
            <w:vAlign w:val="bottom"/>
            <w:hideMark/>
          </w:tcPr>
          <w:p w:rsidR="00E547F2" w:rsidRPr="00E547F2" w:rsidRDefault="00E547F2" w:rsidP="00E547F2">
            <w:pPr>
              <w:spacing w:after="0" w:line="240" w:lineRule="auto"/>
              <w:jc w:val="center"/>
              <w:rPr>
                <w:rFonts w:ascii="Arial" w:eastAsia="Times New Roman" w:hAnsi="Arial" w:cs="Arial"/>
                <w:sz w:val="16"/>
                <w:szCs w:val="16"/>
              </w:rPr>
            </w:pPr>
            <w:r w:rsidRPr="00E547F2">
              <w:rPr>
                <w:rFonts w:ascii="Arial" w:eastAsia="Times New Roman" w:hAnsi="Arial" w:cs="Arial"/>
                <w:sz w:val="16"/>
                <w:szCs w:val="16"/>
              </w:rPr>
              <w:t>0.00</w:t>
            </w:r>
          </w:p>
        </w:tc>
      </w:tr>
      <w:tr w:rsidR="00E547F2" w:rsidRPr="00E547F2" w:rsidTr="00E547F2">
        <w:trPr>
          <w:trHeight w:val="201"/>
          <w:jc w:val="center"/>
        </w:trPr>
        <w:tc>
          <w:tcPr>
            <w:tcW w:w="5020" w:type="dxa"/>
            <w:tcBorders>
              <w:top w:val="nil"/>
              <w:left w:val="single" w:sz="4" w:space="0" w:color="auto"/>
              <w:bottom w:val="nil"/>
              <w:right w:val="nil"/>
            </w:tcBorders>
            <w:shd w:val="clear" w:color="auto" w:fill="auto"/>
            <w:noWrap/>
            <w:vAlign w:val="bottom"/>
            <w:hideMark/>
          </w:tcPr>
          <w:p w:rsidR="00E547F2" w:rsidRPr="00E547F2" w:rsidRDefault="00E547F2" w:rsidP="00E547F2">
            <w:pPr>
              <w:spacing w:after="0" w:line="240" w:lineRule="auto"/>
              <w:rPr>
                <w:rFonts w:ascii="Arial" w:eastAsia="Times New Roman" w:hAnsi="Arial" w:cs="Arial"/>
                <w:sz w:val="16"/>
                <w:szCs w:val="16"/>
              </w:rPr>
            </w:pPr>
            <w:r w:rsidRPr="00E547F2">
              <w:rPr>
                <w:rFonts w:ascii="Arial" w:eastAsia="Times New Roman" w:hAnsi="Arial" w:cs="Arial"/>
                <w:sz w:val="16"/>
                <w:szCs w:val="16"/>
              </w:rPr>
              <w:t>Influent Total Nitrogen (mg/l)</w:t>
            </w:r>
          </w:p>
        </w:tc>
        <w:tc>
          <w:tcPr>
            <w:tcW w:w="2060" w:type="dxa"/>
            <w:tcBorders>
              <w:top w:val="nil"/>
              <w:left w:val="nil"/>
              <w:bottom w:val="nil"/>
              <w:right w:val="single" w:sz="4" w:space="0" w:color="auto"/>
            </w:tcBorders>
            <w:shd w:val="clear" w:color="auto" w:fill="auto"/>
            <w:noWrap/>
            <w:vAlign w:val="bottom"/>
            <w:hideMark/>
          </w:tcPr>
          <w:p w:rsidR="00E547F2" w:rsidRPr="00E547F2" w:rsidRDefault="00E547F2" w:rsidP="00E547F2">
            <w:pPr>
              <w:spacing w:after="0" w:line="240" w:lineRule="auto"/>
              <w:jc w:val="center"/>
              <w:rPr>
                <w:rFonts w:ascii="Arial" w:eastAsia="Times New Roman" w:hAnsi="Arial" w:cs="Arial"/>
                <w:sz w:val="16"/>
                <w:szCs w:val="16"/>
              </w:rPr>
            </w:pPr>
            <w:r w:rsidRPr="00E547F2">
              <w:rPr>
                <w:rFonts w:ascii="Arial" w:eastAsia="Times New Roman" w:hAnsi="Arial" w:cs="Arial"/>
                <w:sz w:val="16"/>
                <w:szCs w:val="16"/>
              </w:rPr>
              <w:t>5.00</w:t>
            </w:r>
          </w:p>
        </w:tc>
      </w:tr>
      <w:tr w:rsidR="00E547F2" w:rsidRPr="00E547F2" w:rsidTr="00E547F2">
        <w:trPr>
          <w:trHeight w:val="201"/>
          <w:jc w:val="center"/>
        </w:trPr>
        <w:tc>
          <w:tcPr>
            <w:tcW w:w="5020" w:type="dxa"/>
            <w:tcBorders>
              <w:top w:val="nil"/>
              <w:left w:val="single" w:sz="4" w:space="0" w:color="auto"/>
              <w:bottom w:val="nil"/>
              <w:right w:val="nil"/>
            </w:tcBorders>
            <w:shd w:val="clear" w:color="auto" w:fill="auto"/>
            <w:noWrap/>
            <w:vAlign w:val="bottom"/>
            <w:hideMark/>
          </w:tcPr>
          <w:p w:rsidR="00E547F2" w:rsidRPr="00E547F2" w:rsidRDefault="00E547F2" w:rsidP="00E547F2">
            <w:pPr>
              <w:spacing w:after="0" w:line="240" w:lineRule="auto"/>
              <w:rPr>
                <w:rFonts w:ascii="Arial" w:eastAsia="Times New Roman" w:hAnsi="Arial" w:cs="Arial"/>
                <w:sz w:val="16"/>
                <w:szCs w:val="16"/>
              </w:rPr>
            </w:pPr>
            <w:r w:rsidRPr="00E547F2">
              <w:rPr>
                <w:rFonts w:ascii="Arial" w:eastAsia="Times New Roman" w:hAnsi="Arial" w:cs="Arial"/>
                <w:sz w:val="16"/>
                <w:szCs w:val="16"/>
              </w:rPr>
              <w:t>Influent Total Nitrogen including Supplementation mg/l</w:t>
            </w:r>
          </w:p>
        </w:tc>
        <w:tc>
          <w:tcPr>
            <w:tcW w:w="2060" w:type="dxa"/>
            <w:tcBorders>
              <w:top w:val="nil"/>
              <w:left w:val="nil"/>
              <w:bottom w:val="nil"/>
              <w:right w:val="single" w:sz="4" w:space="0" w:color="auto"/>
            </w:tcBorders>
            <w:shd w:val="clear" w:color="auto" w:fill="auto"/>
            <w:noWrap/>
            <w:vAlign w:val="bottom"/>
            <w:hideMark/>
          </w:tcPr>
          <w:p w:rsidR="00E547F2" w:rsidRPr="00E547F2" w:rsidRDefault="00E547F2" w:rsidP="00E547F2">
            <w:pPr>
              <w:spacing w:after="0" w:line="240" w:lineRule="auto"/>
              <w:jc w:val="center"/>
              <w:rPr>
                <w:rFonts w:ascii="Arial" w:eastAsia="Times New Roman" w:hAnsi="Arial" w:cs="Arial"/>
                <w:sz w:val="16"/>
                <w:szCs w:val="16"/>
              </w:rPr>
            </w:pPr>
            <w:r w:rsidRPr="00E547F2">
              <w:rPr>
                <w:rFonts w:ascii="Arial" w:eastAsia="Times New Roman" w:hAnsi="Arial" w:cs="Arial"/>
                <w:sz w:val="16"/>
                <w:szCs w:val="16"/>
              </w:rPr>
              <w:t>5.00</w:t>
            </w:r>
          </w:p>
        </w:tc>
      </w:tr>
      <w:tr w:rsidR="00E547F2" w:rsidRPr="00E547F2" w:rsidTr="00E547F2">
        <w:trPr>
          <w:trHeight w:val="201"/>
          <w:jc w:val="center"/>
        </w:trPr>
        <w:tc>
          <w:tcPr>
            <w:tcW w:w="5020" w:type="dxa"/>
            <w:tcBorders>
              <w:top w:val="nil"/>
              <w:left w:val="single" w:sz="4" w:space="0" w:color="auto"/>
              <w:bottom w:val="nil"/>
              <w:right w:val="nil"/>
            </w:tcBorders>
            <w:shd w:val="clear" w:color="auto" w:fill="auto"/>
            <w:noWrap/>
            <w:vAlign w:val="bottom"/>
            <w:hideMark/>
          </w:tcPr>
          <w:p w:rsidR="00E547F2" w:rsidRPr="00E547F2" w:rsidRDefault="00E547F2" w:rsidP="00E547F2">
            <w:pPr>
              <w:spacing w:after="0" w:line="240" w:lineRule="auto"/>
              <w:rPr>
                <w:rFonts w:ascii="Arial" w:eastAsia="Times New Roman" w:hAnsi="Arial" w:cs="Arial"/>
                <w:sz w:val="16"/>
                <w:szCs w:val="16"/>
              </w:rPr>
            </w:pPr>
            <w:r w:rsidRPr="00E547F2">
              <w:rPr>
                <w:rFonts w:ascii="Arial" w:eastAsia="Times New Roman" w:hAnsi="Arial" w:cs="Arial"/>
                <w:sz w:val="16"/>
                <w:szCs w:val="16"/>
              </w:rPr>
              <w:t>Influent Total Phosphorus (mg/l)</w:t>
            </w:r>
          </w:p>
        </w:tc>
        <w:tc>
          <w:tcPr>
            <w:tcW w:w="2060" w:type="dxa"/>
            <w:tcBorders>
              <w:top w:val="nil"/>
              <w:left w:val="nil"/>
              <w:bottom w:val="nil"/>
              <w:right w:val="single" w:sz="4" w:space="0" w:color="auto"/>
            </w:tcBorders>
            <w:shd w:val="clear" w:color="auto" w:fill="auto"/>
            <w:noWrap/>
            <w:vAlign w:val="bottom"/>
            <w:hideMark/>
          </w:tcPr>
          <w:p w:rsidR="00E547F2" w:rsidRPr="00E547F2" w:rsidRDefault="00E547F2" w:rsidP="00E547F2">
            <w:pPr>
              <w:spacing w:after="0" w:line="240" w:lineRule="auto"/>
              <w:jc w:val="center"/>
              <w:rPr>
                <w:rFonts w:ascii="Arial" w:eastAsia="Times New Roman" w:hAnsi="Arial" w:cs="Arial"/>
                <w:sz w:val="16"/>
                <w:szCs w:val="16"/>
              </w:rPr>
            </w:pPr>
            <w:r w:rsidRPr="00E547F2">
              <w:rPr>
                <w:rFonts w:ascii="Arial" w:eastAsia="Times New Roman" w:hAnsi="Arial" w:cs="Arial"/>
                <w:sz w:val="16"/>
                <w:szCs w:val="16"/>
              </w:rPr>
              <w:t>0.180</w:t>
            </w:r>
          </w:p>
        </w:tc>
      </w:tr>
      <w:tr w:rsidR="00E547F2" w:rsidRPr="00E547F2" w:rsidTr="00E547F2">
        <w:trPr>
          <w:trHeight w:val="201"/>
          <w:jc w:val="center"/>
        </w:trPr>
        <w:tc>
          <w:tcPr>
            <w:tcW w:w="5020" w:type="dxa"/>
            <w:tcBorders>
              <w:top w:val="nil"/>
              <w:left w:val="single" w:sz="4" w:space="0" w:color="auto"/>
              <w:bottom w:val="nil"/>
              <w:right w:val="nil"/>
            </w:tcBorders>
            <w:shd w:val="clear" w:color="auto" w:fill="auto"/>
            <w:noWrap/>
            <w:vAlign w:val="bottom"/>
            <w:hideMark/>
          </w:tcPr>
          <w:p w:rsidR="00E547F2" w:rsidRPr="00E547F2" w:rsidRDefault="00E547F2" w:rsidP="00E547F2">
            <w:pPr>
              <w:spacing w:after="0" w:line="240" w:lineRule="auto"/>
              <w:rPr>
                <w:rFonts w:ascii="Arial" w:eastAsia="Times New Roman" w:hAnsi="Arial" w:cs="Arial"/>
                <w:sz w:val="16"/>
                <w:szCs w:val="16"/>
              </w:rPr>
            </w:pPr>
            <w:r w:rsidRPr="00E547F2">
              <w:rPr>
                <w:rFonts w:ascii="Arial" w:eastAsia="Times New Roman" w:hAnsi="Arial" w:cs="Arial"/>
                <w:sz w:val="16"/>
                <w:szCs w:val="16"/>
              </w:rPr>
              <w:t>Influent Total Phosphorus (ppb)</w:t>
            </w:r>
          </w:p>
        </w:tc>
        <w:tc>
          <w:tcPr>
            <w:tcW w:w="2060" w:type="dxa"/>
            <w:tcBorders>
              <w:top w:val="nil"/>
              <w:left w:val="nil"/>
              <w:bottom w:val="nil"/>
              <w:right w:val="single" w:sz="4" w:space="0" w:color="auto"/>
            </w:tcBorders>
            <w:shd w:val="clear" w:color="auto" w:fill="auto"/>
            <w:noWrap/>
            <w:vAlign w:val="bottom"/>
            <w:hideMark/>
          </w:tcPr>
          <w:p w:rsidR="00E547F2" w:rsidRPr="00E547F2" w:rsidRDefault="00E547F2" w:rsidP="00E547F2">
            <w:pPr>
              <w:spacing w:after="0" w:line="240" w:lineRule="auto"/>
              <w:jc w:val="center"/>
              <w:rPr>
                <w:rFonts w:ascii="Arial" w:eastAsia="Times New Roman" w:hAnsi="Arial" w:cs="Arial"/>
                <w:sz w:val="16"/>
                <w:szCs w:val="16"/>
              </w:rPr>
            </w:pPr>
            <w:r w:rsidRPr="00E547F2">
              <w:rPr>
                <w:rFonts w:ascii="Arial" w:eastAsia="Times New Roman" w:hAnsi="Arial" w:cs="Arial"/>
                <w:sz w:val="16"/>
                <w:szCs w:val="16"/>
              </w:rPr>
              <w:t>180</w:t>
            </w:r>
          </w:p>
        </w:tc>
      </w:tr>
      <w:tr w:rsidR="00E547F2" w:rsidRPr="00E547F2" w:rsidTr="00E547F2">
        <w:trPr>
          <w:trHeight w:val="201"/>
          <w:jc w:val="center"/>
        </w:trPr>
        <w:tc>
          <w:tcPr>
            <w:tcW w:w="5020" w:type="dxa"/>
            <w:tcBorders>
              <w:top w:val="nil"/>
              <w:left w:val="single" w:sz="4" w:space="0" w:color="auto"/>
              <w:bottom w:val="nil"/>
              <w:right w:val="nil"/>
            </w:tcBorders>
            <w:shd w:val="clear" w:color="auto" w:fill="auto"/>
            <w:noWrap/>
            <w:vAlign w:val="bottom"/>
            <w:hideMark/>
          </w:tcPr>
          <w:p w:rsidR="00E547F2" w:rsidRPr="00E547F2" w:rsidRDefault="00E547F2" w:rsidP="00E547F2">
            <w:pPr>
              <w:spacing w:after="0" w:line="240" w:lineRule="auto"/>
              <w:rPr>
                <w:rFonts w:ascii="Arial" w:eastAsia="Times New Roman" w:hAnsi="Arial" w:cs="Arial"/>
                <w:sz w:val="16"/>
                <w:szCs w:val="16"/>
              </w:rPr>
            </w:pPr>
            <w:r w:rsidRPr="00E547F2">
              <w:rPr>
                <w:rFonts w:ascii="Arial" w:eastAsia="Times New Roman" w:hAnsi="Arial" w:cs="Arial"/>
                <w:sz w:val="16"/>
                <w:szCs w:val="16"/>
              </w:rPr>
              <w:t xml:space="preserve">V'ant Hoff Arrhenius Coefficient </w:t>
            </w:r>
          </w:p>
        </w:tc>
        <w:tc>
          <w:tcPr>
            <w:tcW w:w="2060" w:type="dxa"/>
            <w:tcBorders>
              <w:top w:val="nil"/>
              <w:left w:val="nil"/>
              <w:bottom w:val="nil"/>
              <w:right w:val="single" w:sz="4" w:space="0" w:color="auto"/>
            </w:tcBorders>
            <w:shd w:val="clear" w:color="auto" w:fill="auto"/>
            <w:noWrap/>
            <w:vAlign w:val="bottom"/>
            <w:hideMark/>
          </w:tcPr>
          <w:p w:rsidR="00E547F2" w:rsidRPr="00E547F2" w:rsidRDefault="00E547F2" w:rsidP="00E547F2">
            <w:pPr>
              <w:spacing w:after="0" w:line="240" w:lineRule="auto"/>
              <w:jc w:val="center"/>
              <w:rPr>
                <w:rFonts w:ascii="Arial" w:eastAsia="Times New Roman" w:hAnsi="Arial" w:cs="Arial"/>
                <w:sz w:val="16"/>
                <w:szCs w:val="16"/>
              </w:rPr>
            </w:pPr>
            <w:r w:rsidRPr="00E547F2">
              <w:rPr>
                <w:rFonts w:ascii="Arial" w:eastAsia="Times New Roman" w:hAnsi="Arial" w:cs="Arial"/>
                <w:sz w:val="16"/>
                <w:szCs w:val="16"/>
              </w:rPr>
              <w:t>1.07</w:t>
            </w:r>
          </w:p>
        </w:tc>
      </w:tr>
      <w:tr w:rsidR="00E547F2" w:rsidRPr="00E547F2" w:rsidTr="00E547F2">
        <w:trPr>
          <w:trHeight w:val="201"/>
          <w:jc w:val="center"/>
        </w:trPr>
        <w:tc>
          <w:tcPr>
            <w:tcW w:w="5020" w:type="dxa"/>
            <w:tcBorders>
              <w:top w:val="nil"/>
              <w:left w:val="single" w:sz="4" w:space="0" w:color="auto"/>
              <w:bottom w:val="nil"/>
              <w:right w:val="nil"/>
            </w:tcBorders>
            <w:shd w:val="clear" w:color="auto" w:fill="auto"/>
            <w:noWrap/>
            <w:vAlign w:val="bottom"/>
            <w:hideMark/>
          </w:tcPr>
          <w:p w:rsidR="00E547F2" w:rsidRPr="00E547F2" w:rsidRDefault="00E547F2" w:rsidP="00E547F2">
            <w:pPr>
              <w:spacing w:after="0" w:line="240" w:lineRule="auto"/>
              <w:rPr>
                <w:rFonts w:ascii="Arial" w:eastAsia="Times New Roman" w:hAnsi="Arial" w:cs="Arial"/>
                <w:sz w:val="16"/>
                <w:szCs w:val="16"/>
              </w:rPr>
            </w:pPr>
            <w:r w:rsidRPr="00E547F2">
              <w:rPr>
                <w:rFonts w:ascii="Arial" w:eastAsia="Times New Roman" w:hAnsi="Arial" w:cs="Arial"/>
                <w:sz w:val="16"/>
                <w:szCs w:val="16"/>
              </w:rPr>
              <w:t>Average Air Temperature (degrees C)</w:t>
            </w:r>
          </w:p>
        </w:tc>
        <w:tc>
          <w:tcPr>
            <w:tcW w:w="2060" w:type="dxa"/>
            <w:tcBorders>
              <w:top w:val="nil"/>
              <w:left w:val="nil"/>
              <w:bottom w:val="nil"/>
              <w:right w:val="single" w:sz="4" w:space="0" w:color="auto"/>
            </w:tcBorders>
            <w:shd w:val="clear" w:color="auto" w:fill="auto"/>
            <w:noWrap/>
            <w:vAlign w:val="bottom"/>
            <w:hideMark/>
          </w:tcPr>
          <w:p w:rsidR="00E547F2" w:rsidRPr="00E547F2" w:rsidRDefault="00E547F2" w:rsidP="00E547F2">
            <w:pPr>
              <w:spacing w:after="0" w:line="240" w:lineRule="auto"/>
              <w:jc w:val="center"/>
              <w:rPr>
                <w:rFonts w:ascii="Arial" w:eastAsia="Times New Roman" w:hAnsi="Arial" w:cs="Arial"/>
                <w:sz w:val="16"/>
                <w:szCs w:val="16"/>
              </w:rPr>
            </w:pPr>
            <w:r w:rsidRPr="00E547F2">
              <w:rPr>
                <w:rFonts w:ascii="Arial" w:eastAsia="Times New Roman" w:hAnsi="Arial" w:cs="Arial"/>
                <w:sz w:val="16"/>
                <w:szCs w:val="16"/>
              </w:rPr>
              <w:t>25.00</w:t>
            </w:r>
          </w:p>
        </w:tc>
      </w:tr>
      <w:tr w:rsidR="00E547F2" w:rsidRPr="00E547F2" w:rsidTr="00E547F2">
        <w:trPr>
          <w:trHeight w:val="201"/>
          <w:jc w:val="center"/>
        </w:trPr>
        <w:tc>
          <w:tcPr>
            <w:tcW w:w="5020" w:type="dxa"/>
            <w:tcBorders>
              <w:top w:val="nil"/>
              <w:left w:val="single" w:sz="4" w:space="0" w:color="auto"/>
              <w:bottom w:val="nil"/>
              <w:right w:val="nil"/>
            </w:tcBorders>
            <w:shd w:val="clear" w:color="auto" w:fill="auto"/>
            <w:noWrap/>
            <w:vAlign w:val="bottom"/>
            <w:hideMark/>
          </w:tcPr>
          <w:p w:rsidR="00E547F2" w:rsidRPr="00E547F2" w:rsidRDefault="00E547F2" w:rsidP="00E547F2">
            <w:pPr>
              <w:spacing w:after="0" w:line="240" w:lineRule="auto"/>
              <w:rPr>
                <w:rFonts w:ascii="Arial" w:eastAsia="Times New Roman" w:hAnsi="Arial" w:cs="Arial"/>
                <w:sz w:val="16"/>
                <w:szCs w:val="16"/>
              </w:rPr>
            </w:pPr>
            <w:r w:rsidRPr="00E547F2">
              <w:rPr>
                <w:rFonts w:ascii="Arial" w:eastAsia="Times New Roman" w:hAnsi="Arial" w:cs="Arial"/>
                <w:sz w:val="16"/>
                <w:szCs w:val="16"/>
              </w:rPr>
              <w:t>Maximium Specific Growth Rate (1/day)</w:t>
            </w:r>
          </w:p>
        </w:tc>
        <w:tc>
          <w:tcPr>
            <w:tcW w:w="2060" w:type="dxa"/>
            <w:tcBorders>
              <w:top w:val="nil"/>
              <w:left w:val="nil"/>
              <w:bottom w:val="nil"/>
              <w:right w:val="single" w:sz="4" w:space="0" w:color="auto"/>
            </w:tcBorders>
            <w:shd w:val="clear" w:color="auto" w:fill="auto"/>
            <w:noWrap/>
            <w:vAlign w:val="bottom"/>
            <w:hideMark/>
          </w:tcPr>
          <w:p w:rsidR="00E547F2" w:rsidRPr="00E547F2" w:rsidRDefault="00E547F2" w:rsidP="00E547F2">
            <w:pPr>
              <w:spacing w:after="0" w:line="240" w:lineRule="auto"/>
              <w:jc w:val="center"/>
              <w:rPr>
                <w:rFonts w:ascii="Arial" w:eastAsia="Times New Roman" w:hAnsi="Arial" w:cs="Arial"/>
                <w:sz w:val="16"/>
                <w:szCs w:val="16"/>
              </w:rPr>
            </w:pPr>
            <w:r w:rsidRPr="00E547F2">
              <w:rPr>
                <w:rFonts w:ascii="Arial" w:eastAsia="Times New Roman" w:hAnsi="Arial" w:cs="Arial"/>
                <w:sz w:val="16"/>
                <w:szCs w:val="16"/>
              </w:rPr>
              <w:t>0.048</w:t>
            </w:r>
          </w:p>
        </w:tc>
      </w:tr>
      <w:tr w:rsidR="00E547F2" w:rsidRPr="00E547F2" w:rsidTr="00E547F2">
        <w:trPr>
          <w:trHeight w:val="201"/>
          <w:jc w:val="center"/>
        </w:trPr>
        <w:tc>
          <w:tcPr>
            <w:tcW w:w="5020" w:type="dxa"/>
            <w:tcBorders>
              <w:top w:val="nil"/>
              <w:left w:val="single" w:sz="4" w:space="0" w:color="auto"/>
              <w:bottom w:val="nil"/>
              <w:right w:val="nil"/>
            </w:tcBorders>
            <w:shd w:val="clear" w:color="auto" w:fill="auto"/>
            <w:noWrap/>
            <w:vAlign w:val="bottom"/>
            <w:hideMark/>
          </w:tcPr>
          <w:p w:rsidR="00E547F2" w:rsidRPr="00E547F2" w:rsidRDefault="00E547F2" w:rsidP="00E547F2">
            <w:pPr>
              <w:spacing w:after="0" w:line="240" w:lineRule="auto"/>
              <w:rPr>
                <w:rFonts w:ascii="Arial" w:eastAsia="Times New Roman" w:hAnsi="Arial" w:cs="Arial"/>
                <w:sz w:val="16"/>
                <w:szCs w:val="16"/>
              </w:rPr>
            </w:pPr>
            <w:r w:rsidRPr="00E547F2">
              <w:rPr>
                <w:rFonts w:ascii="Arial" w:eastAsia="Times New Roman" w:hAnsi="Arial" w:cs="Arial"/>
                <w:sz w:val="16"/>
                <w:szCs w:val="16"/>
              </w:rPr>
              <w:t>Wet Crop Density (lb/sf)</w:t>
            </w:r>
          </w:p>
        </w:tc>
        <w:tc>
          <w:tcPr>
            <w:tcW w:w="2060" w:type="dxa"/>
            <w:tcBorders>
              <w:top w:val="nil"/>
              <w:left w:val="nil"/>
              <w:bottom w:val="nil"/>
              <w:right w:val="single" w:sz="4" w:space="0" w:color="auto"/>
            </w:tcBorders>
            <w:shd w:val="clear" w:color="auto" w:fill="auto"/>
            <w:noWrap/>
            <w:vAlign w:val="bottom"/>
            <w:hideMark/>
          </w:tcPr>
          <w:p w:rsidR="00E547F2" w:rsidRPr="00E547F2" w:rsidRDefault="00E547F2" w:rsidP="00E547F2">
            <w:pPr>
              <w:spacing w:after="0" w:line="240" w:lineRule="auto"/>
              <w:jc w:val="center"/>
              <w:rPr>
                <w:rFonts w:ascii="Arial" w:eastAsia="Times New Roman" w:hAnsi="Arial" w:cs="Arial"/>
                <w:sz w:val="16"/>
                <w:szCs w:val="16"/>
              </w:rPr>
            </w:pPr>
            <w:r w:rsidRPr="00E547F2">
              <w:rPr>
                <w:rFonts w:ascii="Arial" w:eastAsia="Times New Roman" w:hAnsi="Arial" w:cs="Arial"/>
                <w:sz w:val="16"/>
                <w:szCs w:val="16"/>
              </w:rPr>
              <w:t>3.50</w:t>
            </w:r>
          </w:p>
        </w:tc>
      </w:tr>
      <w:tr w:rsidR="00E547F2" w:rsidRPr="00E547F2" w:rsidTr="00E547F2">
        <w:trPr>
          <w:trHeight w:val="201"/>
          <w:jc w:val="center"/>
        </w:trPr>
        <w:tc>
          <w:tcPr>
            <w:tcW w:w="5020" w:type="dxa"/>
            <w:tcBorders>
              <w:top w:val="nil"/>
              <w:left w:val="single" w:sz="4" w:space="0" w:color="auto"/>
              <w:bottom w:val="nil"/>
              <w:right w:val="nil"/>
            </w:tcBorders>
            <w:shd w:val="clear" w:color="auto" w:fill="auto"/>
            <w:noWrap/>
            <w:vAlign w:val="bottom"/>
            <w:hideMark/>
          </w:tcPr>
          <w:p w:rsidR="00E547F2" w:rsidRPr="00E547F2" w:rsidRDefault="00E547F2" w:rsidP="00E547F2">
            <w:pPr>
              <w:spacing w:after="0" w:line="240" w:lineRule="auto"/>
              <w:rPr>
                <w:rFonts w:ascii="Arial" w:eastAsia="Times New Roman" w:hAnsi="Arial" w:cs="Arial"/>
                <w:sz w:val="16"/>
                <w:szCs w:val="16"/>
              </w:rPr>
            </w:pPr>
            <w:r w:rsidRPr="00E547F2">
              <w:rPr>
                <w:rFonts w:ascii="Arial" w:eastAsia="Times New Roman" w:hAnsi="Arial" w:cs="Arial"/>
                <w:sz w:val="16"/>
                <w:szCs w:val="16"/>
              </w:rPr>
              <w:t>Density Adjustment Factor</w:t>
            </w:r>
          </w:p>
        </w:tc>
        <w:tc>
          <w:tcPr>
            <w:tcW w:w="2060" w:type="dxa"/>
            <w:tcBorders>
              <w:top w:val="nil"/>
              <w:left w:val="nil"/>
              <w:bottom w:val="nil"/>
              <w:right w:val="single" w:sz="4" w:space="0" w:color="auto"/>
            </w:tcBorders>
            <w:shd w:val="clear" w:color="auto" w:fill="auto"/>
            <w:noWrap/>
            <w:vAlign w:val="bottom"/>
            <w:hideMark/>
          </w:tcPr>
          <w:p w:rsidR="00E547F2" w:rsidRPr="00E547F2" w:rsidRDefault="00E547F2" w:rsidP="00E547F2">
            <w:pPr>
              <w:spacing w:after="0" w:line="240" w:lineRule="auto"/>
              <w:jc w:val="center"/>
              <w:rPr>
                <w:rFonts w:ascii="Arial" w:eastAsia="Times New Roman" w:hAnsi="Arial" w:cs="Arial"/>
                <w:sz w:val="16"/>
                <w:szCs w:val="16"/>
              </w:rPr>
            </w:pPr>
            <w:r w:rsidRPr="00E547F2">
              <w:rPr>
                <w:rFonts w:ascii="Arial" w:eastAsia="Times New Roman" w:hAnsi="Arial" w:cs="Arial"/>
                <w:sz w:val="16"/>
                <w:szCs w:val="16"/>
              </w:rPr>
              <w:t>1.00</w:t>
            </w:r>
          </w:p>
        </w:tc>
      </w:tr>
      <w:tr w:rsidR="00E547F2" w:rsidRPr="00E547F2" w:rsidTr="00E547F2">
        <w:trPr>
          <w:trHeight w:val="201"/>
          <w:jc w:val="center"/>
        </w:trPr>
        <w:tc>
          <w:tcPr>
            <w:tcW w:w="5020" w:type="dxa"/>
            <w:tcBorders>
              <w:top w:val="nil"/>
              <w:left w:val="single" w:sz="4" w:space="0" w:color="auto"/>
              <w:bottom w:val="nil"/>
              <w:right w:val="nil"/>
            </w:tcBorders>
            <w:shd w:val="clear" w:color="auto" w:fill="auto"/>
            <w:noWrap/>
            <w:vAlign w:val="bottom"/>
            <w:hideMark/>
          </w:tcPr>
          <w:p w:rsidR="00E547F2" w:rsidRPr="00E547F2" w:rsidRDefault="00E547F2" w:rsidP="00E547F2">
            <w:pPr>
              <w:spacing w:after="0" w:line="240" w:lineRule="auto"/>
              <w:rPr>
                <w:rFonts w:ascii="Arial" w:eastAsia="Times New Roman" w:hAnsi="Arial" w:cs="Arial"/>
                <w:sz w:val="16"/>
                <w:szCs w:val="16"/>
              </w:rPr>
            </w:pPr>
            <w:r w:rsidRPr="00E547F2">
              <w:rPr>
                <w:rFonts w:ascii="Arial" w:eastAsia="Times New Roman" w:hAnsi="Arial" w:cs="Arial"/>
                <w:sz w:val="16"/>
                <w:szCs w:val="16"/>
              </w:rPr>
              <w:t>Half Rate Concentration (mg/l TN)</w:t>
            </w:r>
          </w:p>
        </w:tc>
        <w:tc>
          <w:tcPr>
            <w:tcW w:w="2060" w:type="dxa"/>
            <w:tcBorders>
              <w:top w:val="nil"/>
              <w:left w:val="nil"/>
              <w:bottom w:val="nil"/>
              <w:right w:val="single" w:sz="4" w:space="0" w:color="auto"/>
            </w:tcBorders>
            <w:shd w:val="clear" w:color="auto" w:fill="auto"/>
            <w:noWrap/>
            <w:vAlign w:val="bottom"/>
            <w:hideMark/>
          </w:tcPr>
          <w:p w:rsidR="00E547F2" w:rsidRPr="00E547F2" w:rsidRDefault="00E547F2" w:rsidP="00E547F2">
            <w:pPr>
              <w:spacing w:after="0" w:line="240" w:lineRule="auto"/>
              <w:jc w:val="center"/>
              <w:rPr>
                <w:rFonts w:ascii="Arial" w:eastAsia="Times New Roman" w:hAnsi="Arial" w:cs="Arial"/>
                <w:sz w:val="16"/>
                <w:szCs w:val="16"/>
              </w:rPr>
            </w:pPr>
            <w:r w:rsidRPr="00E547F2">
              <w:rPr>
                <w:rFonts w:ascii="Arial" w:eastAsia="Times New Roman" w:hAnsi="Arial" w:cs="Arial"/>
                <w:sz w:val="16"/>
                <w:szCs w:val="16"/>
              </w:rPr>
              <w:t>5.00</w:t>
            </w:r>
          </w:p>
        </w:tc>
      </w:tr>
      <w:tr w:rsidR="00E547F2" w:rsidRPr="00E547F2" w:rsidTr="00E547F2">
        <w:trPr>
          <w:trHeight w:val="201"/>
          <w:jc w:val="center"/>
        </w:trPr>
        <w:tc>
          <w:tcPr>
            <w:tcW w:w="5020" w:type="dxa"/>
            <w:tcBorders>
              <w:top w:val="nil"/>
              <w:left w:val="single" w:sz="4" w:space="0" w:color="auto"/>
              <w:bottom w:val="nil"/>
              <w:right w:val="nil"/>
            </w:tcBorders>
            <w:shd w:val="clear" w:color="auto" w:fill="auto"/>
            <w:noWrap/>
            <w:vAlign w:val="bottom"/>
            <w:hideMark/>
          </w:tcPr>
          <w:p w:rsidR="00E547F2" w:rsidRPr="00E547F2" w:rsidRDefault="00E547F2" w:rsidP="00E547F2">
            <w:pPr>
              <w:spacing w:after="0" w:line="240" w:lineRule="auto"/>
              <w:rPr>
                <w:rFonts w:ascii="Arial" w:eastAsia="Times New Roman" w:hAnsi="Arial" w:cs="Arial"/>
                <w:sz w:val="16"/>
                <w:szCs w:val="16"/>
              </w:rPr>
            </w:pPr>
            <w:r w:rsidRPr="00E547F2">
              <w:rPr>
                <w:rFonts w:ascii="Arial" w:eastAsia="Times New Roman" w:hAnsi="Arial" w:cs="Arial"/>
                <w:sz w:val="16"/>
                <w:szCs w:val="16"/>
              </w:rPr>
              <w:t>Incidental Nitrogen Loss C</w:t>
            </w:r>
            <w:r w:rsidRPr="00E547F2">
              <w:rPr>
                <w:rFonts w:ascii="Arial" w:eastAsia="Times New Roman" w:hAnsi="Arial" w:cs="Arial"/>
                <w:sz w:val="16"/>
                <w:szCs w:val="16"/>
                <w:vertAlign w:val="subscript"/>
              </w:rPr>
              <w:t>n</w:t>
            </w:r>
          </w:p>
        </w:tc>
        <w:tc>
          <w:tcPr>
            <w:tcW w:w="2060" w:type="dxa"/>
            <w:tcBorders>
              <w:top w:val="nil"/>
              <w:left w:val="nil"/>
              <w:bottom w:val="nil"/>
              <w:right w:val="single" w:sz="4" w:space="0" w:color="auto"/>
            </w:tcBorders>
            <w:shd w:val="clear" w:color="auto" w:fill="auto"/>
            <w:noWrap/>
            <w:vAlign w:val="bottom"/>
            <w:hideMark/>
          </w:tcPr>
          <w:p w:rsidR="00E547F2" w:rsidRPr="00E547F2" w:rsidRDefault="00E547F2" w:rsidP="00E547F2">
            <w:pPr>
              <w:spacing w:after="0" w:line="240" w:lineRule="auto"/>
              <w:jc w:val="center"/>
              <w:rPr>
                <w:rFonts w:ascii="Arial" w:eastAsia="Times New Roman" w:hAnsi="Arial" w:cs="Arial"/>
                <w:sz w:val="16"/>
                <w:szCs w:val="16"/>
              </w:rPr>
            </w:pPr>
            <w:r w:rsidRPr="00E547F2">
              <w:rPr>
                <w:rFonts w:ascii="Arial" w:eastAsia="Times New Roman" w:hAnsi="Arial" w:cs="Arial"/>
                <w:sz w:val="16"/>
                <w:szCs w:val="16"/>
              </w:rPr>
              <w:t>0.10</w:t>
            </w:r>
          </w:p>
        </w:tc>
      </w:tr>
      <w:tr w:rsidR="00E547F2" w:rsidRPr="00E547F2" w:rsidTr="00E547F2">
        <w:trPr>
          <w:trHeight w:val="201"/>
          <w:jc w:val="center"/>
        </w:trPr>
        <w:tc>
          <w:tcPr>
            <w:tcW w:w="5020" w:type="dxa"/>
            <w:tcBorders>
              <w:top w:val="nil"/>
              <w:left w:val="single" w:sz="4" w:space="0" w:color="auto"/>
              <w:bottom w:val="nil"/>
              <w:right w:val="nil"/>
            </w:tcBorders>
            <w:shd w:val="clear" w:color="auto" w:fill="auto"/>
            <w:noWrap/>
            <w:vAlign w:val="bottom"/>
            <w:hideMark/>
          </w:tcPr>
          <w:p w:rsidR="00E547F2" w:rsidRPr="00E547F2" w:rsidRDefault="00E547F2" w:rsidP="00E547F2">
            <w:pPr>
              <w:spacing w:after="0" w:line="240" w:lineRule="auto"/>
              <w:rPr>
                <w:rFonts w:ascii="Arial" w:eastAsia="Times New Roman" w:hAnsi="Arial" w:cs="Arial"/>
                <w:sz w:val="16"/>
                <w:szCs w:val="16"/>
              </w:rPr>
            </w:pPr>
            <w:r w:rsidRPr="00E547F2">
              <w:rPr>
                <w:rFonts w:ascii="Arial" w:eastAsia="Times New Roman" w:hAnsi="Arial" w:cs="Arial"/>
                <w:sz w:val="16"/>
                <w:szCs w:val="16"/>
              </w:rPr>
              <w:t>Growing Area (acres)</w:t>
            </w:r>
          </w:p>
        </w:tc>
        <w:tc>
          <w:tcPr>
            <w:tcW w:w="2060" w:type="dxa"/>
            <w:tcBorders>
              <w:top w:val="nil"/>
              <w:left w:val="nil"/>
              <w:bottom w:val="nil"/>
              <w:right w:val="single" w:sz="4" w:space="0" w:color="auto"/>
            </w:tcBorders>
            <w:shd w:val="clear" w:color="auto" w:fill="auto"/>
            <w:noWrap/>
            <w:vAlign w:val="bottom"/>
            <w:hideMark/>
          </w:tcPr>
          <w:p w:rsidR="00E547F2" w:rsidRPr="00E547F2" w:rsidRDefault="00E547F2" w:rsidP="00E547F2">
            <w:pPr>
              <w:spacing w:after="0" w:line="240" w:lineRule="auto"/>
              <w:jc w:val="center"/>
              <w:rPr>
                <w:rFonts w:ascii="Arial" w:eastAsia="Times New Roman" w:hAnsi="Arial" w:cs="Arial"/>
                <w:sz w:val="16"/>
                <w:szCs w:val="16"/>
              </w:rPr>
            </w:pPr>
            <w:r w:rsidRPr="00E547F2">
              <w:rPr>
                <w:rFonts w:ascii="Arial" w:eastAsia="Times New Roman" w:hAnsi="Arial" w:cs="Arial"/>
                <w:sz w:val="16"/>
                <w:szCs w:val="16"/>
              </w:rPr>
              <w:t>2,400</w:t>
            </w:r>
          </w:p>
        </w:tc>
      </w:tr>
      <w:tr w:rsidR="00E547F2" w:rsidRPr="00E547F2" w:rsidTr="00E547F2">
        <w:trPr>
          <w:trHeight w:val="201"/>
          <w:jc w:val="center"/>
        </w:trPr>
        <w:tc>
          <w:tcPr>
            <w:tcW w:w="5020" w:type="dxa"/>
            <w:tcBorders>
              <w:top w:val="nil"/>
              <w:left w:val="single" w:sz="4" w:space="0" w:color="auto"/>
              <w:bottom w:val="nil"/>
              <w:right w:val="nil"/>
            </w:tcBorders>
            <w:shd w:val="clear" w:color="auto" w:fill="auto"/>
            <w:noWrap/>
            <w:vAlign w:val="bottom"/>
            <w:hideMark/>
          </w:tcPr>
          <w:p w:rsidR="00E547F2" w:rsidRPr="00E547F2" w:rsidRDefault="00E547F2" w:rsidP="00E547F2">
            <w:pPr>
              <w:spacing w:after="0" w:line="240" w:lineRule="auto"/>
              <w:rPr>
                <w:rFonts w:ascii="Arial" w:eastAsia="Times New Roman" w:hAnsi="Arial" w:cs="Arial"/>
                <w:sz w:val="16"/>
                <w:szCs w:val="16"/>
              </w:rPr>
            </w:pPr>
            <w:r w:rsidRPr="00E547F2">
              <w:rPr>
                <w:rFonts w:ascii="Arial" w:eastAsia="Times New Roman" w:hAnsi="Arial" w:cs="Arial"/>
                <w:sz w:val="16"/>
                <w:szCs w:val="16"/>
              </w:rPr>
              <w:t xml:space="preserve">Percent Coverage </w:t>
            </w:r>
          </w:p>
        </w:tc>
        <w:tc>
          <w:tcPr>
            <w:tcW w:w="2060" w:type="dxa"/>
            <w:tcBorders>
              <w:top w:val="nil"/>
              <w:left w:val="nil"/>
              <w:bottom w:val="nil"/>
              <w:right w:val="single" w:sz="4" w:space="0" w:color="auto"/>
            </w:tcBorders>
            <w:shd w:val="clear" w:color="auto" w:fill="auto"/>
            <w:noWrap/>
            <w:vAlign w:val="bottom"/>
            <w:hideMark/>
          </w:tcPr>
          <w:p w:rsidR="00E547F2" w:rsidRPr="00E547F2" w:rsidRDefault="00E547F2" w:rsidP="00E547F2">
            <w:pPr>
              <w:spacing w:after="0" w:line="240" w:lineRule="auto"/>
              <w:jc w:val="center"/>
              <w:rPr>
                <w:rFonts w:ascii="Arial" w:eastAsia="Times New Roman" w:hAnsi="Arial" w:cs="Arial"/>
                <w:sz w:val="16"/>
                <w:szCs w:val="16"/>
              </w:rPr>
            </w:pPr>
            <w:r w:rsidRPr="00E547F2">
              <w:rPr>
                <w:rFonts w:ascii="Arial" w:eastAsia="Times New Roman" w:hAnsi="Arial" w:cs="Arial"/>
                <w:sz w:val="16"/>
                <w:szCs w:val="16"/>
              </w:rPr>
              <w:t>85.00%</w:t>
            </w:r>
          </w:p>
        </w:tc>
      </w:tr>
      <w:tr w:rsidR="00E547F2" w:rsidRPr="00E547F2" w:rsidTr="00E547F2">
        <w:trPr>
          <w:trHeight w:val="201"/>
          <w:jc w:val="center"/>
        </w:trPr>
        <w:tc>
          <w:tcPr>
            <w:tcW w:w="5020" w:type="dxa"/>
            <w:tcBorders>
              <w:top w:val="nil"/>
              <w:left w:val="single" w:sz="4" w:space="0" w:color="auto"/>
              <w:bottom w:val="nil"/>
              <w:right w:val="nil"/>
            </w:tcBorders>
            <w:shd w:val="clear" w:color="auto" w:fill="auto"/>
            <w:noWrap/>
            <w:vAlign w:val="bottom"/>
            <w:hideMark/>
          </w:tcPr>
          <w:p w:rsidR="00E547F2" w:rsidRPr="00E547F2" w:rsidRDefault="00E547F2" w:rsidP="00E547F2">
            <w:pPr>
              <w:spacing w:after="0" w:line="240" w:lineRule="auto"/>
              <w:rPr>
                <w:rFonts w:ascii="Arial" w:eastAsia="Times New Roman" w:hAnsi="Arial" w:cs="Arial"/>
                <w:sz w:val="16"/>
                <w:szCs w:val="16"/>
              </w:rPr>
            </w:pPr>
            <w:r w:rsidRPr="00E547F2">
              <w:rPr>
                <w:rFonts w:ascii="Arial" w:eastAsia="Times New Roman" w:hAnsi="Arial" w:cs="Arial"/>
                <w:sz w:val="16"/>
                <w:szCs w:val="16"/>
              </w:rPr>
              <w:t>Plant Nitrogen Content (% dry weight)</w:t>
            </w:r>
          </w:p>
        </w:tc>
        <w:tc>
          <w:tcPr>
            <w:tcW w:w="2060" w:type="dxa"/>
            <w:tcBorders>
              <w:top w:val="nil"/>
              <w:left w:val="nil"/>
              <w:bottom w:val="nil"/>
              <w:right w:val="single" w:sz="4" w:space="0" w:color="auto"/>
            </w:tcBorders>
            <w:shd w:val="clear" w:color="auto" w:fill="auto"/>
            <w:noWrap/>
            <w:vAlign w:val="bottom"/>
            <w:hideMark/>
          </w:tcPr>
          <w:p w:rsidR="00E547F2" w:rsidRPr="00E547F2" w:rsidRDefault="00E547F2" w:rsidP="00E547F2">
            <w:pPr>
              <w:spacing w:after="0" w:line="240" w:lineRule="auto"/>
              <w:jc w:val="center"/>
              <w:rPr>
                <w:rFonts w:ascii="Arial" w:eastAsia="Times New Roman" w:hAnsi="Arial" w:cs="Arial"/>
                <w:sz w:val="16"/>
                <w:szCs w:val="16"/>
              </w:rPr>
            </w:pPr>
            <w:r w:rsidRPr="00E547F2">
              <w:rPr>
                <w:rFonts w:ascii="Arial" w:eastAsia="Times New Roman" w:hAnsi="Arial" w:cs="Arial"/>
                <w:sz w:val="16"/>
                <w:szCs w:val="16"/>
              </w:rPr>
              <w:t>2.30%</w:t>
            </w:r>
          </w:p>
        </w:tc>
      </w:tr>
      <w:tr w:rsidR="00E547F2" w:rsidRPr="00E547F2" w:rsidTr="00E547F2">
        <w:trPr>
          <w:trHeight w:val="201"/>
          <w:jc w:val="center"/>
        </w:trPr>
        <w:tc>
          <w:tcPr>
            <w:tcW w:w="5020" w:type="dxa"/>
            <w:tcBorders>
              <w:top w:val="nil"/>
              <w:left w:val="single" w:sz="4" w:space="0" w:color="auto"/>
              <w:bottom w:val="nil"/>
              <w:right w:val="nil"/>
            </w:tcBorders>
            <w:shd w:val="clear" w:color="auto" w:fill="auto"/>
            <w:noWrap/>
            <w:vAlign w:val="bottom"/>
            <w:hideMark/>
          </w:tcPr>
          <w:p w:rsidR="00E547F2" w:rsidRPr="00E547F2" w:rsidRDefault="00E547F2" w:rsidP="00E547F2">
            <w:pPr>
              <w:spacing w:after="0" w:line="240" w:lineRule="auto"/>
              <w:rPr>
                <w:rFonts w:ascii="Arial" w:eastAsia="Times New Roman" w:hAnsi="Arial" w:cs="Arial"/>
                <w:sz w:val="16"/>
                <w:szCs w:val="16"/>
              </w:rPr>
            </w:pPr>
            <w:r w:rsidRPr="00E547F2">
              <w:rPr>
                <w:rFonts w:ascii="Arial" w:eastAsia="Times New Roman" w:hAnsi="Arial" w:cs="Arial"/>
                <w:sz w:val="16"/>
                <w:szCs w:val="16"/>
              </w:rPr>
              <w:t>Plant Phosphorus Content (% dry weight)</w:t>
            </w:r>
          </w:p>
        </w:tc>
        <w:tc>
          <w:tcPr>
            <w:tcW w:w="2060" w:type="dxa"/>
            <w:tcBorders>
              <w:top w:val="nil"/>
              <w:left w:val="nil"/>
              <w:bottom w:val="nil"/>
              <w:right w:val="single" w:sz="4" w:space="0" w:color="auto"/>
            </w:tcBorders>
            <w:shd w:val="clear" w:color="auto" w:fill="auto"/>
            <w:noWrap/>
            <w:vAlign w:val="bottom"/>
            <w:hideMark/>
          </w:tcPr>
          <w:p w:rsidR="00E547F2" w:rsidRPr="00E547F2" w:rsidRDefault="00E547F2" w:rsidP="00E547F2">
            <w:pPr>
              <w:spacing w:after="0" w:line="240" w:lineRule="auto"/>
              <w:jc w:val="center"/>
              <w:rPr>
                <w:rFonts w:ascii="Arial" w:eastAsia="Times New Roman" w:hAnsi="Arial" w:cs="Arial"/>
                <w:sz w:val="16"/>
                <w:szCs w:val="16"/>
              </w:rPr>
            </w:pPr>
            <w:r w:rsidRPr="00E547F2">
              <w:rPr>
                <w:rFonts w:ascii="Arial" w:eastAsia="Times New Roman" w:hAnsi="Arial" w:cs="Arial"/>
                <w:sz w:val="16"/>
                <w:szCs w:val="16"/>
              </w:rPr>
              <w:t>0.40%</w:t>
            </w:r>
          </w:p>
        </w:tc>
      </w:tr>
      <w:tr w:rsidR="00E547F2" w:rsidRPr="00E547F2" w:rsidTr="00E547F2">
        <w:trPr>
          <w:trHeight w:val="201"/>
          <w:jc w:val="center"/>
        </w:trPr>
        <w:tc>
          <w:tcPr>
            <w:tcW w:w="5020" w:type="dxa"/>
            <w:tcBorders>
              <w:top w:val="nil"/>
              <w:left w:val="single" w:sz="4" w:space="0" w:color="auto"/>
              <w:bottom w:val="nil"/>
              <w:right w:val="nil"/>
            </w:tcBorders>
            <w:shd w:val="clear" w:color="auto" w:fill="auto"/>
            <w:noWrap/>
            <w:vAlign w:val="bottom"/>
            <w:hideMark/>
          </w:tcPr>
          <w:p w:rsidR="00E547F2" w:rsidRPr="00E547F2" w:rsidRDefault="00E547F2" w:rsidP="00E547F2">
            <w:pPr>
              <w:spacing w:after="0" w:line="240" w:lineRule="auto"/>
              <w:rPr>
                <w:rFonts w:ascii="Arial" w:eastAsia="Times New Roman" w:hAnsi="Arial" w:cs="Arial"/>
                <w:sz w:val="16"/>
                <w:szCs w:val="16"/>
              </w:rPr>
            </w:pPr>
            <w:r w:rsidRPr="00E547F2">
              <w:rPr>
                <w:rFonts w:ascii="Arial" w:eastAsia="Times New Roman" w:hAnsi="Arial" w:cs="Arial"/>
                <w:sz w:val="16"/>
                <w:szCs w:val="16"/>
              </w:rPr>
              <w:t>Percent Solids Harvest</w:t>
            </w:r>
          </w:p>
        </w:tc>
        <w:tc>
          <w:tcPr>
            <w:tcW w:w="2060" w:type="dxa"/>
            <w:tcBorders>
              <w:top w:val="nil"/>
              <w:left w:val="nil"/>
              <w:bottom w:val="nil"/>
              <w:right w:val="single" w:sz="4" w:space="0" w:color="auto"/>
            </w:tcBorders>
            <w:shd w:val="clear" w:color="auto" w:fill="auto"/>
            <w:noWrap/>
            <w:vAlign w:val="bottom"/>
            <w:hideMark/>
          </w:tcPr>
          <w:p w:rsidR="00E547F2" w:rsidRPr="00E547F2" w:rsidRDefault="00E547F2" w:rsidP="00E547F2">
            <w:pPr>
              <w:spacing w:after="0" w:line="240" w:lineRule="auto"/>
              <w:jc w:val="center"/>
              <w:rPr>
                <w:rFonts w:ascii="Arial" w:eastAsia="Times New Roman" w:hAnsi="Arial" w:cs="Arial"/>
                <w:sz w:val="16"/>
                <w:szCs w:val="16"/>
              </w:rPr>
            </w:pPr>
            <w:r w:rsidRPr="00E547F2">
              <w:rPr>
                <w:rFonts w:ascii="Arial" w:eastAsia="Times New Roman" w:hAnsi="Arial" w:cs="Arial"/>
                <w:sz w:val="16"/>
                <w:szCs w:val="16"/>
              </w:rPr>
              <w:t>6.50%</w:t>
            </w:r>
          </w:p>
        </w:tc>
      </w:tr>
      <w:tr w:rsidR="00E547F2" w:rsidRPr="00E547F2" w:rsidTr="00E547F2">
        <w:trPr>
          <w:trHeight w:val="201"/>
          <w:jc w:val="center"/>
        </w:trPr>
        <w:tc>
          <w:tcPr>
            <w:tcW w:w="5020" w:type="dxa"/>
            <w:tcBorders>
              <w:top w:val="nil"/>
              <w:left w:val="single" w:sz="4" w:space="0" w:color="auto"/>
              <w:bottom w:val="single" w:sz="4" w:space="0" w:color="auto"/>
              <w:right w:val="nil"/>
            </w:tcBorders>
            <w:shd w:val="clear" w:color="auto" w:fill="auto"/>
            <w:noWrap/>
            <w:vAlign w:val="bottom"/>
            <w:hideMark/>
          </w:tcPr>
          <w:p w:rsidR="00E547F2" w:rsidRPr="00E547F2" w:rsidRDefault="00E547F2" w:rsidP="00E547F2">
            <w:pPr>
              <w:spacing w:after="0" w:line="240" w:lineRule="auto"/>
              <w:rPr>
                <w:rFonts w:ascii="Arial" w:eastAsia="Times New Roman" w:hAnsi="Arial" w:cs="Arial"/>
                <w:sz w:val="16"/>
                <w:szCs w:val="16"/>
              </w:rPr>
            </w:pPr>
            <w:r w:rsidRPr="00E547F2">
              <w:rPr>
                <w:rFonts w:ascii="Arial" w:eastAsia="Times New Roman" w:hAnsi="Arial" w:cs="Arial"/>
                <w:sz w:val="16"/>
                <w:szCs w:val="16"/>
              </w:rPr>
              <w:t>In-Pond and sloughed Plant percent solids</w:t>
            </w:r>
          </w:p>
        </w:tc>
        <w:tc>
          <w:tcPr>
            <w:tcW w:w="2060" w:type="dxa"/>
            <w:tcBorders>
              <w:top w:val="nil"/>
              <w:left w:val="nil"/>
              <w:bottom w:val="single" w:sz="4" w:space="0" w:color="auto"/>
              <w:right w:val="single" w:sz="4" w:space="0" w:color="auto"/>
            </w:tcBorders>
            <w:shd w:val="clear" w:color="auto" w:fill="auto"/>
            <w:noWrap/>
            <w:vAlign w:val="bottom"/>
            <w:hideMark/>
          </w:tcPr>
          <w:p w:rsidR="00E547F2" w:rsidRPr="00E547F2" w:rsidRDefault="00E547F2" w:rsidP="00E547F2">
            <w:pPr>
              <w:spacing w:after="0" w:line="240" w:lineRule="auto"/>
              <w:jc w:val="center"/>
              <w:rPr>
                <w:rFonts w:ascii="Arial" w:eastAsia="Times New Roman" w:hAnsi="Arial" w:cs="Arial"/>
                <w:sz w:val="16"/>
                <w:szCs w:val="16"/>
              </w:rPr>
            </w:pPr>
            <w:r w:rsidRPr="00E547F2">
              <w:rPr>
                <w:rFonts w:ascii="Arial" w:eastAsia="Times New Roman" w:hAnsi="Arial" w:cs="Arial"/>
                <w:sz w:val="16"/>
                <w:szCs w:val="16"/>
              </w:rPr>
              <w:t>5.00%</w:t>
            </w:r>
          </w:p>
        </w:tc>
      </w:tr>
      <w:tr w:rsidR="00E547F2" w:rsidRPr="00E547F2" w:rsidTr="00E547F2">
        <w:trPr>
          <w:trHeight w:val="201"/>
          <w:jc w:val="center"/>
        </w:trPr>
        <w:tc>
          <w:tcPr>
            <w:tcW w:w="5020" w:type="dxa"/>
            <w:tcBorders>
              <w:top w:val="single" w:sz="8" w:space="0" w:color="auto"/>
              <w:left w:val="single" w:sz="8" w:space="0" w:color="auto"/>
              <w:bottom w:val="single" w:sz="8" w:space="0" w:color="auto"/>
              <w:right w:val="nil"/>
            </w:tcBorders>
            <w:shd w:val="clear" w:color="000000" w:fill="C0C0C0"/>
            <w:noWrap/>
            <w:vAlign w:val="bottom"/>
            <w:hideMark/>
          </w:tcPr>
          <w:p w:rsidR="00E547F2" w:rsidRPr="00E547F2" w:rsidRDefault="00E547F2" w:rsidP="00E547F2">
            <w:pPr>
              <w:spacing w:after="0" w:line="240" w:lineRule="auto"/>
              <w:jc w:val="center"/>
              <w:rPr>
                <w:rFonts w:ascii="Arial" w:eastAsia="Times New Roman" w:hAnsi="Arial" w:cs="Arial"/>
                <w:sz w:val="16"/>
                <w:szCs w:val="16"/>
              </w:rPr>
            </w:pPr>
            <w:r w:rsidRPr="00E547F2">
              <w:rPr>
                <w:rFonts w:ascii="Arial" w:eastAsia="Times New Roman" w:hAnsi="Arial" w:cs="Arial"/>
                <w:sz w:val="16"/>
                <w:szCs w:val="16"/>
              </w:rPr>
              <w:t>OUTPUTS</w:t>
            </w:r>
          </w:p>
        </w:tc>
        <w:tc>
          <w:tcPr>
            <w:tcW w:w="2060" w:type="dxa"/>
            <w:tcBorders>
              <w:top w:val="single" w:sz="8" w:space="0" w:color="auto"/>
              <w:left w:val="nil"/>
              <w:bottom w:val="single" w:sz="8" w:space="0" w:color="auto"/>
              <w:right w:val="single" w:sz="8" w:space="0" w:color="auto"/>
            </w:tcBorders>
            <w:shd w:val="clear" w:color="000000" w:fill="C0C0C0"/>
            <w:noWrap/>
            <w:vAlign w:val="bottom"/>
            <w:hideMark/>
          </w:tcPr>
          <w:p w:rsidR="00E547F2" w:rsidRPr="00E547F2" w:rsidRDefault="00E547F2" w:rsidP="00E547F2">
            <w:pPr>
              <w:spacing w:after="0" w:line="240" w:lineRule="auto"/>
              <w:rPr>
                <w:rFonts w:ascii="Arial" w:eastAsia="Times New Roman" w:hAnsi="Arial" w:cs="Arial"/>
                <w:sz w:val="16"/>
                <w:szCs w:val="16"/>
              </w:rPr>
            </w:pPr>
            <w:r w:rsidRPr="00E547F2">
              <w:rPr>
                <w:rFonts w:ascii="Arial" w:eastAsia="Times New Roman" w:hAnsi="Arial" w:cs="Arial"/>
                <w:sz w:val="16"/>
                <w:szCs w:val="16"/>
              </w:rPr>
              <w:t> </w:t>
            </w:r>
          </w:p>
        </w:tc>
      </w:tr>
      <w:tr w:rsidR="00E547F2" w:rsidRPr="00E547F2" w:rsidTr="00E547F2">
        <w:trPr>
          <w:trHeight w:val="201"/>
          <w:jc w:val="center"/>
        </w:trPr>
        <w:tc>
          <w:tcPr>
            <w:tcW w:w="5020" w:type="dxa"/>
            <w:tcBorders>
              <w:top w:val="nil"/>
              <w:left w:val="single" w:sz="4" w:space="0" w:color="auto"/>
              <w:bottom w:val="nil"/>
              <w:right w:val="nil"/>
            </w:tcBorders>
            <w:shd w:val="clear" w:color="auto" w:fill="auto"/>
            <w:noWrap/>
            <w:vAlign w:val="bottom"/>
            <w:hideMark/>
          </w:tcPr>
          <w:p w:rsidR="00E547F2" w:rsidRPr="00E547F2" w:rsidRDefault="00E547F2" w:rsidP="00E547F2">
            <w:pPr>
              <w:spacing w:after="0" w:line="240" w:lineRule="auto"/>
              <w:rPr>
                <w:rFonts w:ascii="Arial" w:eastAsia="Times New Roman" w:hAnsi="Arial" w:cs="Arial"/>
                <w:sz w:val="16"/>
                <w:szCs w:val="16"/>
              </w:rPr>
            </w:pPr>
            <w:r w:rsidRPr="00E547F2">
              <w:rPr>
                <w:rFonts w:ascii="Arial" w:eastAsia="Times New Roman" w:hAnsi="Arial" w:cs="Arial"/>
                <w:sz w:val="16"/>
                <w:szCs w:val="16"/>
              </w:rPr>
              <w:t>Standing Crop (Wet Tons)</w:t>
            </w:r>
          </w:p>
        </w:tc>
        <w:tc>
          <w:tcPr>
            <w:tcW w:w="2060" w:type="dxa"/>
            <w:tcBorders>
              <w:top w:val="nil"/>
              <w:left w:val="nil"/>
              <w:bottom w:val="nil"/>
              <w:right w:val="single" w:sz="4" w:space="0" w:color="auto"/>
            </w:tcBorders>
            <w:shd w:val="clear" w:color="auto" w:fill="auto"/>
            <w:noWrap/>
            <w:vAlign w:val="bottom"/>
            <w:hideMark/>
          </w:tcPr>
          <w:p w:rsidR="00E547F2" w:rsidRPr="00E547F2" w:rsidRDefault="00E547F2" w:rsidP="00E547F2">
            <w:pPr>
              <w:spacing w:after="0" w:line="240" w:lineRule="auto"/>
              <w:jc w:val="center"/>
              <w:rPr>
                <w:rFonts w:ascii="Arial" w:eastAsia="Times New Roman" w:hAnsi="Arial" w:cs="Arial"/>
                <w:sz w:val="16"/>
                <w:szCs w:val="16"/>
              </w:rPr>
            </w:pPr>
            <w:r w:rsidRPr="00E547F2">
              <w:rPr>
                <w:rFonts w:ascii="Arial" w:eastAsia="Times New Roman" w:hAnsi="Arial" w:cs="Arial"/>
                <w:sz w:val="16"/>
                <w:szCs w:val="16"/>
              </w:rPr>
              <w:t>155,509</w:t>
            </w:r>
          </w:p>
        </w:tc>
      </w:tr>
      <w:tr w:rsidR="00E547F2" w:rsidRPr="00E547F2" w:rsidTr="00E547F2">
        <w:trPr>
          <w:trHeight w:val="201"/>
          <w:jc w:val="center"/>
        </w:trPr>
        <w:tc>
          <w:tcPr>
            <w:tcW w:w="5020" w:type="dxa"/>
            <w:tcBorders>
              <w:top w:val="nil"/>
              <w:left w:val="single" w:sz="4" w:space="0" w:color="auto"/>
              <w:bottom w:val="nil"/>
              <w:right w:val="nil"/>
            </w:tcBorders>
            <w:shd w:val="clear" w:color="auto" w:fill="auto"/>
            <w:noWrap/>
            <w:vAlign w:val="bottom"/>
            <w:hideMark/>
          </w:tcPr>
          <w:p w:rsidR="00E547F2" w:rsidRPr="00E547F2" w:rsidRDefault="00E547F2" w:rsidP="00E547F2">
            <w:pPr>
              <w:spacing w:after="0" w:line="240" w:lineRule="auto"/>
              <w:rPr>
                <w:rFonts w:ascii="Arial" w:eastAsia="Times New Roman" w:hAnsi="Arial" w:cs="Arial"/>
                <w:sz w:val="16"/>
                <w:szCs w:val="16"/>
              </w:rPr>
            </w:pPr>
            <w:r w:rsidRPr="00E547F2">
              <w:rPr>
                <w:rFonts w:ascii="Arial" w:eastAsia="Times New Roman" w:hAnsi="Arial" w:cs="Arial"/>
                <w:sz w:val="16"/>
                <w:szCs w:val="16"/>
              </w:rPr>
              <w:t>Field Water Hyacinth Growth Rate (1/day)</w:t>
            </w:r>
          </w:p>
        </w:tc>
        <w:tc>
          <w:tcPr>
            <w:tcW w:w="2060" w:type="dxa"/>
            <w:tcBorders>
              <w:top w:val="nil"/>
              <w:left w:val="nil"/>
              <w:bottom w:val="nil"/>
              <w:right w:val="single" w:sz="4" w:space="0" w:color="auto"/>
            </w:tcBorders>
            <w:shd w:val="clear" w:color="auto" w:fill="auto"/>
            <w:noWrap/>
            <w:vAlign w:val="bottom"/>
            <w:hideMark/>
          </w:tcPr>
          <w:p w:rsidR="00E547F2" w:rsidRPr="00E547F2" w:rsidRDefault="00E547F2" w:rsidP="00E547F2">
            <w:pPr>
              <w:spacing w:after="0" w:line="240" w:lineRule="auto"/>
              <w:jc w:val="center"/>
              <w:rPr>
                <w:rFonts w:ascii="Arial" w:eastAsia="Times New Roman" w:hAnsi="Arial" w:cs="Arial"/>
                <w:sz w:val="16"/>
                <w:szCs w:val="16"/>
              </w:rPr>
            </w:pPr>
            <w:r w:rsidRPr="00E547F2">
              <w:rPr>
                <w:rFonts w:ascii="Arial" w:eastAsia="Times New Roman" w:hAnsi="Arial" w:cs="Arial"/>
                <w:sz w:val="16"/>
                <w:szCs w:val="16"/>
              </w:rPr>
              <w:t>0.019</w:t>
            </w:r>
          </w:p>
        </w:tc>
      </w:tr>
      <w:tr w:rsidR="00E547F2" w:rsidRPr="00E547F2" w:rsidTr="00E547F2">
        <w:trPr>
          <w:trHeight w:val="201"/>
          <w:jc w:val="center"/>
        </w:trPr>
        <w:tc>
          <w:tcPr>
            <w:tcW w:w="5020" w:type="dxa"/>
            <w:tcBorders>
              <w:top w:val="nil"/>
              <w:left w:val="single" w:sz="4" w:space="0" w:color="auto"/>
              <w:bottom w:val="nil"/>
              <w:right w:val="nil"/>
            </w:tcBorders>
            <w:shd w:val="clear" w:color="auto" w:fill="auto"/>
            <w:noWrap/>
            <w:vAlign w:val="bottom"/>
            <w:hideMark/>
          </w:tcPr>
          <w:p w:rsidR="00E547F2" w:rsidRPr="00E547F2" w:rsidRDefault="00E547F2" w:rsidP="00E547F2">
            <w:pPr>
              <w:spacing w:after="0" w:line="240" w:lineRule="auto"/>
              <w:rPr>
                <w:rFonts w:ascii="Arial" w:eastAsia="Times New Roman" w:hAnsi="Arial" w:cs="Arial"/>
                <w:sz w:val="16"/>
                <w:szCs w:val="16"/>
              </w:rPr>
            </w:pPr>
            <w:r w:rsidRPr="00E547F2">
              <w:rPr>
                <w:rFonts w:ascii="Arial" w:eastAsia="Times New Roman" w:hAnsi="Arial" w:cs="Arial"/>
                <w:sz w:val="16"/>
                <w:szCs w:val="16"/>
              </w:rPr>
              <w:t>Sloughing Rate (1/day)</w:t>
            </w:r>
          </w:p>
        </w:tc>
        <w:tc>
          <w:tcPr>
            <w:tcW w:w="2060" w:type="dxa"/>
            <w:tcBorders>
              <w:top w:val="nil"/>
              <w:left w:val="nil"/>
              <w:bottom w:val="nil"/>
              <w:right w:val="single" w:sz="4" w:space="0" w:color="auto"/>
            </w:tcBorders>
            <w:shd w:val="clear" w:color="auto" w:fill="auto"/>
            <w:noWrap/>
            <w:vAlign w:val="bottom"/>
            <w:hideMark/>
          </w:tcPr>
          <w:p w:rsidR="00E547F2" w:rsidRPr="00E547F2" w:rsidRDefault="00E547F2" w:rsidP="00E547F2">
            <w:pPr>
              <w:spacing w:after="0" w:line="240" w:lineRule="auto"/>
              <w:jc w:val="center"/>
              <w:rPr>
                <w:rFonts w:ascii="Arial" w:eastAsia="Times New Roman" w:hAnsi="Arial" w:cs="Arial"/>
                <w:sz w:val="16"/>
                <w:szCs w:val="16"/>
              </w:rPr>
            </w:pPr>
            <w:r w:rsidRPr="00E547F2">
              <w:rPr>
                <w:rFonts w:ascii="Arial" w:eastAsia="Times New Roman" w:hAnsi="Arial" w:cs="Arial"/>
                <w:sz w:val="16"/>
                <w:szCs w:val="16"/>
              </w:rPr>
              <w:t>0.004</w:t>
            </w:r>
          </w:p>
        </w:tc>
      </w:tr>
      <w:tr w:rsidR="00E547F2" w:rsidRPr="00E547F2" w:rsidTr="00E547F2">
        <w:trPr>
          <w:trHeight w:val="201"/>
          <w:jc w:val="center"/>
        </w:trPr>
        <w:tc>
          <w:tcPr>
            <w:tcW w:w="5020" w:type="dxa"/>
            <w:tcBorders>
              <w:top w:val="nil"/>
              <w:left w:val="single" w:sz="4" w:space="0" w:color="auto"/>
              <w:bottom w:val="nil"/>
              <w:right w:val="nil"/>
            </w:tcBorders>
            <w:shd w:val="clear" w:color="auto" w:fill="auto"/>
            <w:noWrap/>
            <w:vAlign w:val="bottom"/>
            <w:hideMark/>
          </w:tcPr>
          <w:p w:rsidR="00E547F2" w:rsidRPr="00E547F2" w:rsidRDefault="00E547F2" w:rsidP="00E547F2">
            <w:pPr>
              <w:spacing w:after="0" w:line="240" w:lineRule="auto"/>
              <w:rPr>
                <w:rFonts w:ascii="Arial" w:eastAsia="Times New Roman" w:hAnsi="Arial" w:cs="Arial"/>
                <w:sz w:val="16"/>
                <w:szCs w:val="16"/>
              </w:rPr>
            </w:pPr>
            <w:r w:rsidRPr="00E547F2">
              <w:rPr>
                <w:rFonts w:ascii="Arial" w:eastAsia="Times New Roman" w:hAnsi="Arial" w:cs="Arial"/>
                <w:sz w:val="16"/>
                <w:szCs w:val="16"/>
              </w:rPr>
              <w:t>Net Specific Growth Rate (1/day)</w:t>
            </w:r>
          </w:p>
        </w:tc>
        <w:tc>
          <w:tcPr>
            <w:tcW w:w="2060" w:type="dxa"/>
            <w:tcBorders>
              <w:top w:val="nil"/>
              <w:left w:val="nil"/>
              <w:bottom w:val="nil"/>
              <w:right w:val="single" w:sz="4" w:space="0" w:color="auto"/>
            </w:tcBorders>
            <w:shd w:val="clear" w:color="auto" w:fill="auto"/>
            <w:noWrap/>
            <w:vAlign w:val="bottom"/>
            <w:hideMark/>
          </w:tcPr>
          <w:p w:rsidR="00E547F2" w:rsidRPr="00E547F2" w:rsidRDefault="00E547F2" w:rsidP="00E547F2">
            <w:pPr>
              <w:spacing w:after="0" w:line="240" w:lineRule="auto"/>
              <w:jc w:val="center"/>
              <w:rPr>
                <w:rFonts w:ascii="Arial" w:eastAsia="Times New Roman" w:hAnsi="Arial" w:cs="Arial"/>
                <w:sz w:val="16"/>
                <w:szCs w:val="16"/>
              </w:rPr>
            </w:pPr>
            <w:r w:rsidRPr="00E547F2">
              <w:rPr>
                <w:rFonts w:ascii="Arial" w:eastAsia="Times New Roman" w:hAnsi="Arial" w:cs="Arial"/>
                <w:sz w:val="16"/>
                <w:szCs w:val="16"/>
              </w:rPr>
              <w:t>0.015</w:t>
            </w:r>
          </w:p>
        </w:tc>
      </w:tr>
      <w:tr w:rsidR="00E547F2" w:rsidRPr="00E547F2" w:rsidTr="00E547F2">
        <w:trPr>
          <w:trHeight w:val="201"/>
          <w:jc w:val="center"/>
        </w:trPr>
        <w:tc>
          <w:tcPr>
            <w:tcW w:w="5020" w:type="dxa"/>
            <w:tcBorders>
              <w:top w:val="nil"/>
              <w:left w:val="single" w:sz="4" w:space="0" w:color="auto"/>
              <w:bottom w:val="nil"/>
              <w:right w:val="nil"/>
            </w:tcBorders>
            <w:shd w:val="clear" w:color="auto" w:fill="auto"/>
            <w:noWrap/>
            <w:vAlign w:val="bottom"/>
            <w:hideMark/>
          </w:tcPr>
          <w:p w:rsidR="00E547F2" w:rsidRPr="00E547F2" w:rsidRDefault="00E547F2" w:rsidP="00E547F2">
            <w:pPr>
              <w:spacing w:after="0" w:line="240" w:lineRule="auto"/>
              <w:rPr>
                <w:rFonts w:ascii="Arial" w:eastAsia="Times New Roman" w:hAnsi="Arial" w:cs="Arial"/>
                <w:sz w:val="16"/>
                <w:szCs w:val="16"/>
              </w:rPr>
            </w:pPr>
            <w:r w:rsidRPr="00E547F2">
              <w:rPr>
                <w:rFonts w:ascii="Arial" w:eastAsia="Times New Roman" w:hAnsi="Arial" w:cs="Arial"/>
                <w:sz w:val="16"/>
                <w:szCs w:val="16"/>
              </w:rPr>
              <w:t>Average Pond Depth (ft)</w:t>
            </w:r>
          </w:p>
        </w:tc>
        <w:tc>
          <w:tcPr>
            <w:tcW w:w="2060" w:type="dxa"/>
            <w:tcBorders>
              <w:top w:val="nil"/>
              <w:left w:val="nil"/>
              <w:bottom w:val="nil"/>
              <w:right w:val="single" w:sz="4" w:space="0" w:color="auto"/>
            </w:tcBorders>
            <w:shd w:val="clear" w:color="auto" w:fill="auto"/>
            <w:noWrap/>
            <w:vAlign w:val="bottom"/>
            <w:hideMark/>
          </w:tcPr>
          <w:p w:rsidR="00E547F2" w:rsidRPr="00E547F2" w:rsidRDefault="00E547F2" w:rsidP="00E547F2">
            <w:pPr>
              <w:spacing w:after="0" w:line="240" w:lineRule="auto"/>
              <w:jc w:val="center"/>
              <w:rPr>
                <w:rFonts w:ascii="Arial" w:eastAsia="Times New Roman" w:hAnsi="Arial" w:cs="Arial"/>
                <w:sz w:val="16"/>
                <w:szCs w:val="16"/>
              </w:rPr>
            </w:pPr>
            <w:r w:rsidRPr="00E547F2">
              <w:rPr>
                <w:rFonts w:ascii="Arial" w:eastAsia="Times New Roman" w:hAnsi="Arial" w:cs="Arial"/>
                <w:sz w:val="16"/>
                <w:szCs w:val="16"/>
              </w:rPr>
              <w:t>4.00</w:t>
            </w:r>
          </w:p>
        </w:tc>
      </w:tr>
      <w:tr w:rsidR="00E547F2" w:rsidRPr="00E547F2" w:rsidTr="00E547F2">
        <w:trPr>
          <w:trHeight w:val="201"/>
          <w:jc w:val="center"/>
        </w:trPr>
        <w:tc>
          <w:tcPr>
            <w:tcW w:w="5020" w:type="dxa"/>
            <w:tcBorders>
              <w:top w:val="nil"/>
              <w:left w:val="single" w:sz="4" w:space="0" w:color="auto"/>
              <w:bottom w:val="nil"/>
              <w:right w:val="nil"/>
            </w:tcBorders>
            <w:shd w:val="clear" w:color="auto" w:fill="auto"/>
            <w:noWrap/>
            <w:vAlign w:val="bottom"/>
            <w:hideMark/>
          </w:tcPr>
          <w:p w:rsidR="00E547F2" w:rsidRPr="00E547F2" w:rsidRDefault="00E547F2" w:rsidP="00E547F2">
            <w:pPr>
              <w:spacing w:after="0" w:line="240" w:lineRule="auto"/>
              <w:rPr>
                <w:rFonts w:ascii="Arial" w:eastAsia="Times New Roman" w:hAnsi="Arial" w:cs="Arial"/>
                <w:sz w:val="16"/>
                <w:szCs w:val="16"/>
              </w:rPr>
            </w:pPr>
            <w:r w:rsidRPr="00E547F2">
              <w:rPr>
                <w:rFonts w:ascii="Arial" w:eastAsia="Times New Roman" w:hAnsi="Arial" w:cs="Arial"/>
                <w:sz w:val="16"/>
                <w:szCs w:val="16"/>
              </w:rPr>
              <w:t>Hydraulic retention time (days)</w:t>
            </w:r>
          </w:p>
        </w:tc>
        <w:tc>
          <w:tcPr>
            <w:tcW w:w="2060" w:type="dxa"/>
            <w:tcBorders>
              <w:top w:val="nil"/>
              <w:left w:val="nil"/>
              <w:bottom w:val="nil"/>
              <w:right w:val="single" w:sz="4" w:space="0" w:color="auto"/>
            </w:tcBorders>
            <w:shd w:val="clear" w:color="auto" w:fill="auto"/>
            <w:noWrap/>
            <w:vAlign w:val="bottom"/>
            <w:hideMark/>
          </w:tcPr>
          <w:p w:rsidR="00E547F2" w:rsidRPr="00E547F2" w:rsidRDefault="00E547F2" w:rsidP="00E547F2">
            <w:pPr>
              <w:spacing w:after="0" w:line="240" w:lineRule="auto"/>
              <w:jc w:val="center"/>
              <w:rPr>
                <w:rFonts w:ascii="Arial" w:eastAsia="Times New Roman" w:hAnsi="Arial" w:cs="Arial"/>
                <w:sz w:val="16"/>
                <w:szCs w:val="16"/>
              </w:rPr>
            </w:pPr>
            <w:r w:rsidRPr="00E547F2">
              <w:rPr>
                <w:rFonts w:ascii="Arial" w:eastAsia="Times New Roman" w:hAnsi="Arial" w:cs="Arial"/>
                <w:sz w:val="16"/>
                <w:szCs w:val="16"/>
              </w:rPr>
              <w:t>2.61</w:t>
            </w:r>
          </w:p>
        </w:tc>
      </w:tr>
      <w:tr w:rsidR="00E547F2" w:rsidRPr="00E547F2" w:rsidTr="00E547F2">
        <w:trPr>
          <w:trHeight w:val="201"/>
          <w:jc w:val="center"/>
        </w:trPr>
        <w:tc>
          <w:tcPr>
            <w:tcW w:w="5020" w:type="dxa"/>
            <w:tcBorders>
              <w:top w:val="nil"/>
              <w:left w:val="single" w:sz="4" w:space="0" w:color="auto"/>
              <w:bottom w:val="nil"/>
              <w:right w:val="nil"/>
            </w:tcBorders>
            <w:shd w:val="clear" w:color="auto" w:fill="auto"/>
            <w:noWrap/>
            <w:vAlign w:val="bottom"/>
            <w:hideMark/>
          </w:tcPr>
          <w:p w:rsidR="00E547F2" w:rsidRPr="00E547F2" w:rsidRDefault="00E547F2" w:rsidP="00E547F2">
            <w:pPr>
              <w:spacing w:after="0" w:line="240" w:lineRule="auto"/>
              <w:rPr>
                <w:rFonts w:ascii="Arial" w:eastAsia="Times New Roman" w:hAnsi="Arial" w:cs="Arial"/>
                <w:sz w:val="16"/>
                <w:szCs w:val="16"/>
              </w:rPr>
            </w:pPr>
            <w:r w:rsidRPr="00E547F2">
              <w:rPr>
                <w:rFonts w:ascii="Arial" w:eastAsia="Times New Roman" w:hAnsi="Arial" w:cs="Arial"/>
                <w:sz w:val="16"/>
                <w:szCs w:val="16"/>
              </w:rPr>
              <w:t>Hydraulic Loading Rate (cm/day)</w:t>
            </w:r>
          </w:p>
        </w:tc>
        <w:tc>
          <w:tcPr>
            <w:tcW w:w="2060" w:type="dxa"/>
            <w:tcBorders>
              <w:top w:val="nil"/>
              <w:left w:val="nil"/>
              <w:bottom w:val="nil"/>
              <w:right w:val="single" w:sz="4" w:space="0" w:color="auto"/>
            </w:tcBorders>
            <w:shd w:val="clear" w:color="auto" w:fill="auto"/>
            <w:noWrap/>
            <w:vAlign w:val="bottom"/>
            <w:hideMark/>
          </w:tcPr>
          <w:p w:rsidR="00E547F2" w:rsidRPr="00E547F2" w:rsidRDefault="00E547F2" w:rsidP="00E547F2">
            <w:pPr>
              <w:spacing w:after="0" w:line="240" w:lineRule="auto"/>
              <w:jc w:val="center"/>
              <w:rPr>
                <w:rFonts w:ascii="Arial" w:eastAsia="Times New Roman" w:hAnsi="Arial" w:cs="Arial"/>
                <w:sz w:val="16"/>
                <w:szCs w:val="16"/>
              </w:rPr>
            </w:pPr>
            <w:r w:rsidRPr="00E547F2">
              <w:rPr>
                <w:rFonts w:ascii="Arial" w:eastAsia="Times New Roman" w:hAnsi="Arial" w:cs="Arial"/>
                <w:sz w:val="16"/>
                <w:szCs w:val="16"/>
              </w:rPr>
              <w:t>46.77</w:t>
            </w:r>
          </w:p>
        </w:tc>
      </w:tr>
      <w:tr w:rsidR="00E547F2" w:rsidRPr="00E547F2" w:rsidTr="00E547F2">
        <w:trPr>
          <w:trHeight w:val="201"/>
          <w:jc w:val="center"/>
        </w:trPr>
        <w:tc>
          <w:tcPr>
            <w:tcW w:w="5020" w:type="dxa"/>
            <w:tcBorders>
              <w:top w:val="nil"/>
              <w:left w:val="single" w:sz="4" w:space="0" w:color="auto"/>
              <w:bottom w:val="nil"/>
              <w:right w:val="nil"/>
            </w:tcBorders>
            <w:shd w:val="clear" w:color="auto" w:fill="auto"/>
            <w:noWrap/>
            <w:vAlign w:val="bottom"/>
            <w:hideMark/>
          </w:tcPr>
          <w:p w:rsidR="00E547F2" w:rsidRPr="00E547F2" w:rsidRDefault="00E547F2" w:rsidP="00E547F2">
            <w:pPr>
              <w:spacing w:after="0" w:line="240" w:lineRule="auto"/>
              <w:rPr>
                <w:rFonts w:ascii="Arial" w:eastAsia="Times New Roman" w:hAnsi="Arial" w:cs="Arial"/>
                <w:sz w:val="16"/>
                <w:szCs w:val="16"/>
              </w:rPr>
            </w:pPr>
            <w:r w:rsidRPr="00E547F2">
              <w:rPr>
                <w:rFonts w:ascii="Arial" w:eastAsia="Times New Roman" w:hAnsi="Arial" w:cs="Arial"/>
                <w:sz w:val="16"/>
                <w:szCs w:val="16"/>
              </w:rPr>
              <w:t>Mean Plant Age days</w:t>
            </w:r>
          </w:p>
        </w:tc>
        <w:tc>
          <w:tcPr>
            <w:tcW w:w="2060" w:type="dxa"/>
            <w:tcBorders>
              <w:top w:val="nil"/>
              <w:left w:val="nil"/>
              <w:bottom w:val="nil"/>
              <w:right w:val="single" w:sz="4" w:space="0" w:color="auto"/>
            </w:tcBorders>
            <w:shd w:val="clear" w:color="auto" w:fill="auto"/>
            <w:noWrap/>
            <w:vAlign w:val="bottom"/>
            <w:hideMark/>
          </w:tcPr>
          <w:p w:rsidR="00E547F2" w:rsidRPr="00E547F2" w:rsidRDefault="00E547F2" w:rsidP="00E547F2">
            <w:pPr>
              <w:spacing w:after="0" w:line="240" w:lineRule="auto"/>
              <w:jc w:val="center"/>
              <w:rPr>
                <w:rFonts w:ascii="Arial" w:eastAsia="Times New Roman" w:hAnsi="Arial" w:cs="Arial"/>
                <w:sz w:val="16"/>
                <w:szCs w:val="16"/>
              </w:rPr>
            </w:pPr>
            <w:r w:rsidRPr="00E547F2">
              <w:rPr>
                <w:rFonts w:ascii="Arial" w:eastAsia="Times New Roman" w:hAnsi="Arial" w:cs="Arial"/>
                <w:sz w:val="16"/>
                <w:szCs w:val="16"/>
              </w:rPr>
              <w:t>53.11</w:t>
            </w:r>
          </w:p>
        </w:tc>
      </w:tr>
      <w:tr w:rsidR="00E547F2" w:rsidRPr="00E547F2" w:rsidTr="00E547F2">
        <w:trPr>
          <w:trHeight w:val="201"/>
          <w:jc w:val="center"/>
        </w:trPr>
        <w:tc>
          <w:tcPr>
            <w:tcW w:w="5020" w:type="dxa"/>
            <w:tcBorders>
              <w:top w:val="nil"/>
              <w:left w:val="single" w:sz="4" w:space="0" w:color="auto"/>
              <w:bottom w:val="nil"/>
              <w:right w:val="nil"/>
            </w:tcBorders>
            <w:shd w:val="clear" w:color="auto" w:fill="auto"/>
            <w:noWrap/>
            <w:vAlign w:val="bottom"/>
            <w:hideMark/>
          </w:tcPr>
          <w:p w:rsidR="00E547F2" w:rsidRPr="00E547F2" w:rsidRDefault="00E547F2" w:rsidP="00E547F2">
            <w:pPr>
              <w:spacing w:after="0" w:line="240" w:lineRule="auto"/>
              <w:rPr>
                <w:rFonts w:ascii="Arial" w:eastAsia="Times New Roman" w:hAnsi="Arial" w:cs="Arial"/>
                <w:sz w:val="16"/>
                <w:szCs w:val="16"/>
              </w:rPr>
            </w:pPr>
            <w:r w:rsidRPr="00E547F2">
              <w:rPr>
                <w:rFonts w:ascii="Arial" w:eastAsia="Times New Roman" w:hAnsi="Arial" w:cs="Arial"/>
                <w:sz w:val="16"/>
                <w:szCs w:val="16"/>
              </w:rPr>
              <w:t>Average Daily Growth (Wet Tons)</w:t>
            </w:r>
          </w:p>
        </w:tc>
        <w:tc>
          <w:tcPr>
            <w:tcW w:w="2060" w:type="dxa"/>
            <w:tcBorders>
              <w:top w:val="nil"/>
              <w:left w:val="nil"/>
              <w:bottom w:val="nil"/>
              <w:right w:val="single" w:sz="4" w:space="0" w:color="auto"/>
            </w:tcBorders>
            <w:shd w:val="clear" w:color="auto" w:fill="auto"/>
            <w:noWrap/>
            <w:vAlign w:val="bottom"/>
            <w:hideMark/>
          </w:tcPr>
          <w:p w:rsidR="00E547F2" w:rsidRPr="00E547F2" w:rsidRDefault="00E547F2" w:rsidP="00E547F2">
            <w:pPr>
              <w:spacing w:after="0" w:line="240" w:lineRule="auto"/>
              <w:jc w:val="center"/>
              <w:rPr>
                <w:rFonts w:ascii="Arial" w:eastAsia="Times New Roman" w:hAnsi="Arial" w:cs="Arial"/>
                <w:sz w:val="16"/>
                <w:szCs w:val="16"/>
              </w:rPr>
            </w:pPr>
            <w:r w:rsidRPr="00E547F2">
              <w:rPr>
                <w:rFonts w:ascii="Arial" w:eastAsia="Times New Roman" w:hAnsi="Arial" w:cs="Arial"/>
                <w:sz w:val="16"/>
                <w:szCs w:val="16"/>
              </w:rPr>
              <w:t>2,956</w:t>
            </w:r>
          </w:p>
        </w:tc>
      </w:tr>
      <w:tr w:rsidR="00E547F2" w:rsidRPr="00E547F2" w:rsidTr="00E547F2">
        <w:trPr>
          <w:trHeight w:val="201"/>
          <w:jc w:val="center"/>
        </w:trPr>
        <w:tc>
          <w:tcPr>
            <w:tcW w:w="5020" w:type="dxa"/>
            <w:tcBorders>
              <w:top w:val="nil"/>
              <w:left w:val="single" w:sz="4" w:space="0" w:color="auto"/>
              <w:bottom w:val="nil"/>
              <w:right w:val="nil"/>
            </w:tcBorders>
            <w:shd w:val="clear" w:color="auto" w:fill="auto"/>
            <w:noWrap/>
            <w:vAlign w:val="bottom"/>
            <w:hideMark/>
          </w:tcPr>
          <w:p w:rsidR="00E547F2" w:rsidRPr="00E547F2" w:rsidRDefault="00E547F2" w:rsidP="00E547F2">
            <w:pPr>
              <w:spacing w:after="0" w:line="240" w:lineRule="auto"/>
              <w:rPr>
                <w:rFonts w:ascii="Arial" w:eastAsia="Times New Roman" w:hAnsi="Arial" w:cs="Arial"/>
                <w:sz w:val="16"/>
                <w:szCs w:val="16"/>
              </w:rPr>
            </w:pPr>
            <w:r w:rsidRPr="00E547F2">
              <w:rPr>
                <w:rFonts w:ascii="Arial" w:eastAsia="Times New Roman" w:hAnsi="Arial" w:cs="Arial"/>
                <w:sz w:val="16"/>
                <w:szCs w:val="16"/>
              </w:rPr>
              <w:t>Average Daily Growth (Dry Tons)</w:t>
            </w:r>
          </w:p>
        </w:tc>
        <w:tc>
          <w:tcPr>
            <w:tcW w:w="2060" w:type="dxa"/>
            <w:tcBorders>
              <w:top w:val="nil"/>
              <w:left w:val="nil"/>
              <w:bottom w:val="nil"/>
              <w:right w:val="single" w:sz="4" w:space="0" w:color="auto"/>
            </w:tcBorders>
            <w:shd w:val="clear" w:color="auto" w:fill="auto"/>
            <w:noWrap/>
            <w:vAlign w:val="bottom"/>
            <w:hideMark/>
          </w:tcPr>
          <w:p w:rsidR="00E547F2" w:rsidRPr="00E547F2" w:rsidRDefault="00E547F2" w:rsidP="00E547F2">
            <w:pPr>
              <w:spacing w:after="0" w:line="240" w:lineRule="auto"/>
              <w:jc w:val="center"/>
              <w:rPr>
                <w:rFonts w:ascii="Arial" w:eastAsia="Times New Roman" w:hAnsi="Arial" w:cs="Arial"/>
                <w:sz w:val="16"/>
                <w:szCs w:val="16"/>
              </w:rPr>
            </w:pPr>
            <w:r w:rsidRPr="00E547F2">
              <w:rPr>
                <w:rFonts w:ascii="Arial" w:eastAsia="Times New Roman" w:hAnsi="Arial" w:cs="Arial"/>
                <w:sz w:val="16"/>
                <w:szCs w:val="16"/>
              </w:rPr>
              <w:t>148</w:t>
            </w:r>
          </w:p>
        </w:tc>
      </w:tr>
      <w:tr w:rsidR="00E547F2" w:rsidRPr="00E547F2" w:rsidTr="00E547F2">
        <w:trPr>
          <w:trHeight w:val="201"/>
          <w:jc w:val="center"/>
        </w:trPr>
        <w:tc>
          <w:tcPr>
            <w:tcW w:w="5020" w:type="dxa"/>
            <w:tcBorders>
              <w:top w:val="nil"/>
              <w:left w:val="single" w:sz="4" w:space="0" w:color="auto"/>
              <w:bottom w:val="nil"/>
              <w:right w:val="nil"/>
            </w:tcBorders>
            <w:shd w:val="clear" w:color="auto" w:fill="auto"/>
            <w:noWrap/>
            <w:vAlign w:val="bottom"/>
            <w:hideMark/>
          </w:tcPr>
          <w:p w:rsidR="00E547F2" w:rsidRPr="00E547F2" w:rsidRDefault="00E547F2" w:rsidP="00E547F2">
            <w:pPr>
              <w:spacing w:after="0" w:line="240" w:lineRule="auto"/>
              <w:rPr>
                <w:rFonts w:ascii="Arial" w:eastAsia="Times New Roman" w:hAnsi="Arial" w:cs="Arial"/>
                <w:sz w:val="16"/>
                <w:szCs w:val="16"/>
              </w:rPr>
            </w:pPr>
            <w:r w:rsidRPr="00E547F2">
              <w:rPr>
                <w:rFonts w:ascii="Arial" w:eastAsia="Times New Roman" w:hAnsi="Arial" w:cs="Arial"/>
                <w:sz w:val="16"/>
                <w:szCs w:val="16"/>
              </w:rPr>
              <w:t>Average Daily Harvest (Wet Tons)</w:t>
            </w:r>
          </w:p>
        </w:tc>
        <w:tc>
          <w:tcPr>
            <w:tcW w:w="2060" w:type="dxa"/>
            <w:tcBorders>
              <w:top w:val="nil"/>
              <w:left w:val="nil"/>
              <w:bottom w:val="nil"/>
              <w:right w:val="single" w:sz="4" w:space="0" w:color="auto"/>
            </w:tcBorders>
            <w:shd w:val="clear" w:color="auto" w:fill="auto"/>
            <w:noWrap/>
            <w:vAlign w:val="bottom"/>
            <w:hideMark/>
          </w:tcPr>
          <w:p w:rsidR="00E547F2" w:rsidRPr="00E547F2" w:rsidRDefault="00E547F2" w:rsidP="00E547F2">
            <w:pPr>
              <w:spacing w:after="0" w:line="240" w:lineRule="auto"/>
              <w:jc w:val="center"/>
              <w:rPr>
                <w:rFonts w:ascii="Arial" w:eastAsia="Times New Roman" w:hAnsi="Arial" w:cs="Arial"/>
                <w:sz w:val="16"/>
                <w:szCs w:val="16"/>
              </w:rPr>
            </w:pPr>
            <w:r w:rsidRPr="00E547F2">
              <w:rPr>
                <w:rFonts w:ascii="Arial" w:eastAsia="Times New Roman" w:hAnsi="Arial" w:cs="Arial"/>
                <w:sz w:val="16"/>
                <w:szCs w:val="16"/>
              </w:rPr>
              <w:t>1,787</w:t>
            </w:r>
          </w:p>
        </w:tc>
      </w:tr>
      <w:tr w:rsidR="00E547F2" w:rsidRPr="00E547F2" w:rsidTr="00E547F2">
        <w:trPr>
          <w:trHeight w:val="201"/>
          <w:jc w:val="center"/>
        </w:trPr>
        <w:tc>
          <w:tcPr>
            <w:tcW w:w="5020" w:type="dxa"/>
            <w:tcBorders>
              <w:top w:val="nil"/>
              <w:left w:val="single" w:sz="4" w:space="0" w:color="auto"/>
              <w:bottom w:val="nil"/>
              <w:right w:val="nil"/>
            </w:tcBorders>
            <w:shd w:val="clear" w:color="auto" w:fill="auto"/>
            <w:noWrap/>
            <w:vAlign w:val="bottom"/>
            <w:hideMark/>
          </w:tcPr>
          <w:p w:rsidR="00E547F2" w:rsidRPr="00E547F2" w:rsidRDefault="00E547F2" w:rsidP="00E547F2">
            <w:pPr>
              <w:spacing w:after="0" w:line="240" w:lineRule="auto"/>
              <w:rPr>
                <w:rFonts w:ascii="Arial" w:eastAsia="Times New Roman" w:hAnsi="Arial" w:cs="Arial"/>
                <w:sz w:val="16"/>
                <w:szCs w:val="16"/>
              </w:rPr>
            </w:pPr>
            <w:r w:rsidRPr="00E547F2">
              <w:rPr>
                <w:rFonts w:ascii="Arial" w:eastAsia="Times New Roman" w:hAnsi="Arial" w:cs="Arial"/>
                <w:sz w:val="16"/>
                <w:szCs w:val="16"/>
              </w:rPr>
              <w:t>Average Daily Harvest (Dry Tons)</w:t>
            </w:r>
          </w:p>
        </w:tc>
        <w:tc>
          <w:tcPr>
            <w:tcW w:w="2060" w:type="dxa"/>
            <w:tcBorders>
              <w:top w:val="nil"/>
              <w:left w:val="nil"/>
              <w:bottom w:val="nil"/>
              <w:right w:val="single" w:sz="4" w:space="0" w:color="auto"/>
            </w:tcBorders>
            <w:shd w:val="clear" w:color="auto" w:fill="auto"/>
            <w:noWrap/>
            <w:vAlign w:val="bottom"/>
            <w:hideMark/>
          </w:tcPr>
          <w:p w:rsidR="00E547F2" w:rsidRPr="00E547F2" w:rsidRDefault="00E547F2" w:rsidP="00E547F2">
            <w:pPr>
              <w:spacing w:after="0" w:line="240" w:lineRule="auto"/>
              <w:jc w:val="center"/>
              <w:rPr>
                <w:rFonts w:ascii="Arial" w:eastAsia="Times New Roman" w:hAnsi="Arial" w:cs="Arial"/>
                <w:sz w:val="16"/>
                <w:szCs w:val="16"/>
              </w:rPr>
            </w:pPr>
            <w:r w:rsidRPr="00E547F2">
              <w:rPr>
                <w:rFonts w:ascii="Arial" w:eastAsia="Times New Roman" w:hAnsi="Arial" w:cs="Arial"/>
                <w:sz w:val="16"/>
                <w:szCs w:val="16"/>
              </w:rPr>
              <w:t>116</w:t>
            </w:r>
          </w:p>
        </w:tc>
      </w:tr>
      <w:tr w:rsidR="00E547F2" w:rsidRPr="00E547F2" w:rsidTr="00E547F2">
        <w:trPr>
          <w:trHeight w:val="201"/>
          <w:jc w:val="center"/>
        </w:trPr>
        <w:tc>
          <w:tcPr>
            <w:tcW w:w="5020" w:type="dxa"/>
            <w:tcBorders>
              <w:top w:val="nil"/>
              <w:left w:val="single" w:sz="4" w:space="0" w:color="auto"/>
              <w:bottom w:val="nil"/>
              <w:right w:val="nil"/>
            </w:tcBorders>
            <w:shd w:val="clear" w:color="auto" w:fill="auto"/>
            <w:noWrap/>
            <w:vAlign w:val="bottom"/>
            <w:hideMark/>
          </w:tcPr>
          <w:p w:rsidR="00E547F2" w:rsidRPr="00E547F2" w:rsidRDefault="00E547F2" w:rsidP="00E547F2">
            <w:pPr>
              <w:spacing w:after="0" w:line="240" w:lineRule="auto"/>
              <w:rPr>
                <w:rFonts w:ascii="Arial" w:eastAsia="Times New Roman" w:hAnsi="Arial" w:cs="Arial"/>
                <w:sz w:val="16"/>
                <w:szCs w:val="16"/>
              </w:rPr>
            </w:pPr>
            <w:r w:rsidRPr="00E547F2">
              <w:rPr>
                <w:rFonts w:ascii="Arial" w:eastAsia="Times New Roman" w:hAnsi="Arial" w:cs="Arial"/>
                <w:sz w:val="16"/>
                <w:szCs w:val="16"/>
              </w:rPr>
              <w:t>Average Daily Sloughing (Wet Tons)</w:t>
            </w:r>
          </w:p>
        </w:tc>
        <w:tc>
          <w:tcPr>
            <w:tcW w:w="2060" w:type="dxa"/>
            <w:tcBorders>
              <w:top w:val="nil"/>
              <w:left w:val="nil"/>
              <w:bottom w:val="nil"/>
              <w:right w:val="single" w:sz="4" w:space="0" w:color="auto"/>
            </w:tcBorders>
            <w:shd w:val="clear" w:color="auto" w:fill="auto"/>
            <w:noWrap/>
            <w:vAlign w:val="bottom"/>
            <w:hideMark/>
          </w:tcPr>
          <w:p w:rsidR="00E547F2" w:rsidRPr="00E547F2" w:rsidRDefault="00E547F2" w:rsidP="00E547F2">
            <w:pPr>
              <w:spacing w:after="0" w:line="240" w:lineRule="auto"/>
              <w:jc w:val="center"/>
              <w:rPr>
                <w:rFonts w:ascii="Arial" w:eastAsia="Times New Roman" w:hAnsi="Arial" w:cs="Arial"/>
                <w:sz w:val="16"/>
                <w:szCs w:val="16"/>
              </w:rPr>
            </w:pPr>
            <w:r w:rsidRPr="00E547F2">
              <w:rPr>
                <w:rFonts w:ascii="Arial" w:eastAsia="Times New Roman" w:hAnsi="Arial" w:cs="Arial"/>
                <w:sz w:val="16"/>
                <w:szCs w:val="16"/>
              </w:rPr>
              <w:t>623</w:t>
            </w:r>
          </w:p>
        </w:tc>
      </w:tr>
      <w:tr w:rsidR="00E547F2" w:rsidRPr="00E547F2" w:rsidTr="00E547F2">
        <w:trPr>
          <w:trHeight w:val="201"/>
          <w:jc w:val="center"/>
        </w:trPr>
        <w:tc>
          <w:tcPr>
            <w:tcW w:w="5020" w:type="dxa"/>
            <w:tcBorders>
              <w:top w:val="nil"/>
              <w:left w:val="single" w:sz="4" w:space="0" w:color="auto"/>
              <w:bottom w:val="nil"/>
              <w:right w:val="nil"/>
            </w:tcBorders>
            <w:shd w:val="clear" w:color="auto" w:fill="auto"/>
            <w:noWrap/>
            <w:vAlign w:val="bottom"/>
            <w:hideMark/>
          </w:tcPr>
          <w:p w:rsidR="00E547F2" w:rsidRPr="00E547F2" w:rsidRDefault="00E547F2" w:rsidP="00E547F2">
            <w:pPr>
              <w:spacing w:after="0" w:line="240" w:lineRule="auto"/>
              <w:rPr>
                <w:rFonts w:ascii="Arial" w:eastAsia="Times New Roman" w:hAnsi="Arial" w:cs="Arial"/>
                <w:sz w:val="16"/>
                <w:szCs w:val="16"/>
              </w:rPr>
            </w:pPr>
            <w:r w:rsidRPr="00E547F2">
              <w:rPr>
                <w:rFonts w:ascii="Arial" w:eastAsia="Times New Roman" w:hAnsi="Arial" w:cs="Arial"/>
                <w:sz w:val="16"/>
                <w:szCs w:val="16"/>
              </w:rPr>
              <w:t>Average Daily Sloughing (Dry Tons)</w:t>
            </w:r>
          </w:p>
        </w:tc>
        <w:tc>
          <w:tcPr>
            <w:tcW w:w="2060" w:type="dxa"/>
            <w:tcBorders>
              <w:top w:val="nil"/>
              <w:left w:val="nil"/>
              <w:bottom w:val="nil"/>
              <w:right w:val="single" w:sz="4" w:space="0" w:color="auto"/>
            </w:tcBorders>
            <w:shd w:val="clear" w:color="auto" w:fill="auto"/>
            <w:noWrap/>
            <w:vAlign w:val="bottom"/>
            <w:hideMark/>
          </w:tcPr>
          <w:p w:rsidR="00E547F2" w:rsidRPr="00E547F2" w:rsidRDefault="00E547F2" w:rsidP="00E547F2">
            <w:pPr>
              <w:spacing w:after="0" w:line="240" w:lineRule="auto"/>
              <w:jc w:val="center"/>
              <w:rPr>
                <w:rFonts w:ascii="Arial" w:eastAsia="Times New Roman" w:hAnsi="Arial" w:cs="Arial"/>
                <w:sz w:val="16"/>
                <w:szCs w:val="16"/>
              </w:rPr>
            </w:pPr>
            <w:r w:rsidRPr="00E547F2">
              <w:rPr>
                <w:rFonts w:ascii="Arial" w:eastAsia="Times New Roman" w:hAnsi="Arial" w:cs="Arial"/>
                <w:sz w:val="16"/>
                <w:szCs w:val="16"/>
              </w:rPr>
              <w:t>31</w:t>
            </w:r>
          </w:p>
        </w:tc>
      </w:tr>
      <w:tr w:rsidR="00E547F2" w:rsidRPr="00E547F2" w:rsidTr="00E547F2">
        <w:trPr>
          <w:trHeight w:val="201"/>
          <w:jc w:val="center"/>
        </w:trPr>
        <w:tc>
          <w:tcPr>
            <w:tcW w:w="5020" w:type="dxa"/>
            <w:tcBorders>
              <w:top w:val="nil"/>
              <w:left w:val="single" w:sz="4" w:space="0" w:color="auto"/>
              <w:bottom w:val="nil"/>
              <w:right w:val="nil"/>
            </w:tcBorders>
            <w:shd w:val="clear" w:color="auto" w:fill="auto"/>
            <w:noWrap/>
            <w:vAlign w:val="bottom"/>
            <w:hideMark/>
          </w:tcPr>
          <w:p w:rsidR="00E547F2" w:rsidRPr="00E547F2" w:rsidRDefault="00E547F2" w:rsidP="00E547F2">
            <w:pPr>
              <w:spacing w:after="0" w:line="240" w:lineRule="auto"/>
              <w:rPr>
                <w:rFonts w:ascii="Arial" w:eastAsia="Times New Roman" w:hAnsi="Arial" w:cs="Arial"/>
                <w:b/>
                <w:bCs/>
                <w:sz w:val="16"/>
                <w:szCs w:val="16"/>
              </w:rPr>
            </w:pPr>
            <w:r w:rsidRPr="00E547F2">
              <w:rPr>
                <w:rFonts w:ascii="Arial" w:eastAsia="Times New Roman" w:hAnsi="Arial" w:cs="Arial"/>
                <w:b/>
                <w:bCs/>
                <w:sz w:val="16"/>
                <w:szCs w:val="16"/>
              </w:rPr>
              <w:t>WHS™ Effluent Total Nitrogen (mg/l)</w:t>
            </w:r>
          </w:p>
        </w:tc>
        <w:tc>
          <w:tcPr>
            <w:tcW w:w="2060" w:type="dxa"/>
            <w:tcBorders>
              <w:top w:val="nil"/>
              <w:left w:val="nil"/>
              <w:bottom w:val="nil"/>
              <w:right w:val="single" w:sz="4" w:space="0" w:color="auto"/>
            </w:tcBorders>
            <w:shd w:val="clear" w:color="auto" w:fill="auto"/>
            <w:noWrap/>
            <w:vAlign w:val="bottom"/>
            <w:hideMark/>
          </w:tcPr>
          <w:p w:rsidR="00E547F2" w:rsidRPr="00E547F2" w:rsidRDefault="00E547F2" w:rsidP="00E547F2">
            <w:pPr>
              <w:spacing w:after="0" w:line="240" w:lineRule="auto"/>
              <w:jc w:val="center"/>
              <w:rPr>
                <w:rFonts w:ascii="Arial" w:eastAsia="Times New Roman" w:hAnsi="Arial" w:cs="Arial"/>
                <w:b/>
                <w:bCs/>
                <w:sz w:val="16"/>
                <w:szCs w:val="16"/>
              </w:rPr>
            </w:pPr>
            <w:r w:rsidRPr="00E547F2">
              <w:rPr>
                <w:rFonts w:ascii="Arial" w:eastAsia="Times New Roman" w:hAnsi="Arial" w:cs="Arial"/>
                <w:b/>
                <w:bCs/>
                <w:sz w:val="16"/>
                <w:szCs w:val="16"/>
              </w:rPr>
              <w:t>4.25</w:t>
            </w:r>
          </w:p>
        </w:tc>
      </w:tr>
      <w:tr w:rsidR="00E547F2" w:rsidRPr="00E547F2" w:rsidTr="00E547F2">
        <w:trPr>
          <w:trHeight w:val="201"/>
          <w:jc w:val="center"/>
        </w:trPr>
        <w:tc>
          <w:tcPr>
            <w:tcW w:w="5020" w:type="dxa"/>
            <w:tcBorders>
              <w:top w:val="nil"/>
              <w:left w:val="single" w:sz="4" w:space="0" w:color="auto"/>
              <w:bottom w:val="nil"/>
              <w:right w:val="nil"/>
            </w:tcBorders>
            <w:shd w:val="clear" w:color="auto" w:fill="auto"/>
            <w:noWrap/>
            <w:vAlign w:val="bottom"/>
            <w:hideMark/>
          </w:tcPr>
          <w:p w:rsidR="00E547F2" w:rsidRPr="00E547F2" w:rsidRDefault="00E547F2" w:rsidP="00E547F2">
            <w:pPr>
              <w:spacing w:after="0" w:line="240" w:lineRule="auto"/>
              <w:rPr>
                <w:rFonts w:ascii="Arial" w:eastAsia="Times New Roman" w:hAnsi="Arial" w:cs="Arial"/>
                <w:b/>
                <w:bCs/>
                <w:sz w:val="16"/>
                <w:szCs w:val="16"/>
              </w:rPr>
            </w:pPr>
            <w:r w:rsidRPr="00E547F2">
              <w:rPr>
                <w:rFonts w:ascii="Arial" w:eastAsia="Times New Roman" w:hAnsi="Arial" w:cs="Arial"/>
                <w:b/>
                <w:bCs/>
                <w:sz w:val="16"/>
                <w:szCs w:val="16"/>
              </w:rPr>
              <w:t>WHS™ Effluent Total Phosphorus (mg/l)</w:t>
            </w:r>
          </w:p>
        </w:tc>
        <w:tc>
          <w:tcPr>
            <w:tcW w:w="2060" w:type="dxa"/>
            <w:tcBorders>
              <w:top w:val="nil"/>
              <w:left w:val="nil"/>
              <w:bottom w:val="nil"/>
              <w:right w:val="single" w:sz="4" w:space="0" w:color="auto"/>
            </w:tcBorders>
            <w:shd w:val="clear" w:color="auto" w:fill="auto"/>
            <w:noWrap/>
            <w:vAlign w:val="bottom"/>
            <w:hideMark/>
          </w:tcPr>
          <w:p w:rsidR="00E547F2" w:rsidRPr="00E547F2" w:rsidRDefault="00E547F2" w:rsidP="00E547F2">
            <w:pPr>
              <w:spacing w:after="0" w:line="240" w:lineRule="auto"/>
              <w:jc w:val="center"/>
              <w:rPr>
                <w:rFonts w:ascii="Arial" w:eastAsia="Times New Roman" w:hAnsi="Arial" w:cs="Arial"/>
                <w:b/>
                <w:bCs/>
                <w:sz w:val="16"/>
                <w:szCs w:val="16"/>
              </w:rPr>
            </w:pPr>
            <w:r w:rsidRPr="00E547F2">
              <w:rPr>
                <w:rFonts w:ascii="Arial" w:eastAsia="Times New Roman" w:hAnsi="Arial" w:cs="Arial"/>
                <w:b/>
                <w:bCs/>
                <w:sz w:val="16"/>
                <w:szCs w:val="16"/>
              </w:rPr>
              <w:t>0.062</w:t>
            </w:r>
          </w:p>
        </w:tc>
      </w:tr>
      <w:tr w:rsidR="00E547F2" w:rsidRPr="00E547F2" w:rsidTr="00E547F2">
        <w:trPr>
          <w:trHeight w:val="201"/>
          <w:jc w:val="center"/>
        </w:trPr>
        <w:tc>
          <w:tcPr>
            <w:tcW w:w="5020" w:type="dxa"/>
            <w:tcBorders>
              <w:top w:val="nil"/>
              <w:left w:val="single" w:sz="4" w:space="0" w:color="auto"/>
              <w:bottom w:val="nil"/>
              <w:right w:val="nil"/>
            </w:tcBorders>
            <w:shd w:val="clear" w:color="auto" w:fill="auto"/>
            <w:noWrap/>
            <w:vAlign w:val="bottom"/>
            <w:hideMark/>
          </w:tcPr>
          <w:p w:rsidR="00E547F2" w:rsidRPr="00E547F2" w:rsidRDefault="00E547F2" w:rsidP="00E547F2">
            <w:pPr>
              <w:spacing w:after="0" w:line="240" w:lineRule="auto"/>
              <w:rPr>
                <w:rFonts w:ascii="Arial" w:eastAsia="Times New Roman" w:hAnsi="Arial" w:cs="Arial"/>
                <w:b/>
                <w:bCs/>
                <w:sz w:val="16"/>
                <w:szCs w:val="16"/>
              </w:rPr>
            </w:pPr>
            <w:r w:rsidRPr="00E547F2">
              <w:rPr>
                <w:rFonts w:ascii="Arial" w:eastAsia="Times New Roman" w:hAnsi="Arial" w:cs="Arial"/>
                <w:b/>
                <w:bCs/>
                <w:sz w:val="16"/>
                <w:szCs w:val="16"/>
              </w:rPr>
              <w:t>WHS™ Effluent Total Phosphorus (ppb)</w:t>
            </w:r>
          </w:p>
        </w:tc>
        <w:tc>
          <w:tcPr>
            <w:tcW w:w="2060" w:type="dxa"/>
            <w:tcBorders>
              <w:top w:val="nil"/>
              <w:left w:val="nil"/>
              <w:bottom w:val="nil"/>
              <w:right w:val="single" w:sz="4" w:space="0" w:color="auto"/>
            </w:tcBorders>
            <w:shd w:val="clear" w:color="auto" w:fill="auto"/>
            <w:noWrap/>
            <w:vAlign w:val="bottom"/>
            <w:hideMark/>
          </w:tcPr>
          <w:p w:rsidR="00E547F2" w:rsidRPr="00E547F2" w:rsidRDefault="00E547F2" w:rsidP="00E547F2">
            <w:pPr>
              <w:spacing w:after="0" w:line="240" w:lineRule="auto"/>
              <w:jc w:val="center"/>
              <w:rPr>
                <w:rFonts w:ascii="Arial" w:eastAsia="Times New Roman" w:hAnsi="Arial" w:cs="Arial"/>
                <w:b/>
                <w:bCs/>
                <w:sz w:val="16"/>
                <w:szCs w:val="16"/>
              </w:rPr>
            </w:pPr>
            <w:r w:rsidRPr="00E547F2">
              <w:rPr>
                <w:rFonts w:ascii="Arial" w:eastAsia="Times New Roman" w:hAnsi="Arial" w:cs="Arial"/>
                <w:b/>
                <w:bCs/>
                <w:sz w:val="16"/>
                <w:szCs w:val="16"/>
              </w:rPr>
              <w:t>62</w:t>
            </w:r>
          </w:p>
        </w:tc>
      </w:tr>
      <w:tr w:rsidR="00E547F2" w:rsidRPr="00E547F2" w:rsidTr="00E547F2">
        <w:trPr>
          <w:trHeight w:val="201"/>
          <w:jc w:val="center"/>
        </w:trPr>
        <w:tc>
          <w:tcPr>
            <w:tcW w:w="5020" w:type="dxa"/>
            <w:tcBorders>
              <w:top w:val="nil"/>
              <w:left w:val="single" w:sz="4" w:space="0" w:color="auto"/>
              <w:bottom w:val="nil"/>
              <w:right w:val="nil"/>
            </w:tcBorders>
            <w:shd w:val="clear" w:color="auto" w:fill="auto"/>
            <w:noWrap/>
            <w:vAlign w:val="bottom"/>
            <w:hideMark/>
          </w:tcPr>
          <w:p w:rsidR="00E547F2" w:rsidRPr="00E547F2" w:rsidRDefault="00E547F2" w:rsidP="00E547F2">
            <w:pPr>
              <w:spacing w:after="0" w:line="240" w:lineRule="auto"/>
              <w:rPr>
                <w:rFonts w:ascii="Arial" w:eastAsia="Times New Roman" w:hAnsi="Arial" w:cs="Arial"/>
                <w:sz w:val="16"/>
                <w:szCs w:val="16"/>
              </w:rPr>
            </w:pPr>
            <w:r w:rsidRPr="00E547F2">
              <w:rPr>
                <w:rFonts w:ascii="Arial" w:eastAsia="Times New Roman" w:hAnsi="Arial" w:cs="Arial"/>
                <w:sz w:val="16"/>
                <w:szCs w:val="16"/>
              </w:rPr>
              <w:t>Nitrogen Removal lb/day</w:t>
            </w:r>
          </w:p>
        </w:tc>
        <w:tc>
          <w:tcPr>
            <w:tcW w:w="2060" w:type="dxa"/>
            <w:tcBorders>
              <w:top w:val="nil"/>
              <w:left w:val="nil"/>
              <w:bottom w:val="nil"/>
              <w:right w:val="single" w:sz="4" w:space="0" w:color="auto"/>
            </w:tcBorders>
            <w:shd w:val="clear" w:color="auto" w:fill="auto"/>
            <w:noWrap/>
            <w:vAlign w:val="bottom"/>
            <w:hideMark/>
          </w:tcPr>
          <w:p w:rsidR="00E547F2" w:rsidRPr="00E547F2" w:rsidRDefault="00E547F2" w:rsidP="00E547F2">
            <w:pPr>
              <w:spacing w:after="0" w:line="240" w:lineRule="auto"/>
              <w:jc w:val="center"/>
              <w:rPr>
                <w:rFonts w:ascii="Arial" w:eastAsia="Times New Roman" w:hAnsi="Arial" w:cs="Arial"/>
                <w:sz w:val="16"/>
                <w:szCs w:val="16"/>
              </w:rPr>
            </w:pPr>
            <w:r w:rsidRPr="00E547F2">
              <w:rPr>
                <w:rFonts w:ascii="Arial" w:eastAsia="Times New Roman" w:hAnsi="Arial" w:cs="Arial"/>
                <w:sz w:val="16"/>
                <w:szCs w:val="16"/>
              </w:rPr>
              <w:t>3,395</w:t>
            </w:r>
          </w:p>
        </w:tc>
      </w:tr>
      <w:tr w:rsidR="00E547F2" w:rsidRPr="00E547F2" w:rsidTr="00E547F2">
        <w:trPr>
          <w:trHeight w:val="201"/>
          <w:jc w:val="center"/>
        </w:trPr>
        <w:tc>
          <w:tcPr>
            <w:tcW w:w="5020" w:type="dxa"/>
            <w:tcBorders>
              <w:top w:val="nil"/>
              <w:left w:val="single" w:sz="4" w:space="0" w:color="auto"/>
              <w:bottom w:val="nil"/>
              <w:right w:val="nil"/>
            </w:tcBorders>
            <w:shd w:val="clear" w:color="auto" w:fill="auto"/>
            <w:noWrap/>
            <w:vAlign w:val="bottom"/>
            <w:hideMark/>
          </w:tcPr>
          <w:p w:rsidR="00E547F2" w:rsidRPr="00E547F2" w:rsidRDefault="00E547F2" w:rsidP="00E547F2">
            <w:pPr>
              <w:spacing w:after="0" w:line="240" w:lineRule="auto"/>
              <w:rPr>
                <w:rFonts w:ascii="Arial" w:eastAsia="Times New Roman" w:hAnsi="Arial" w:cs="Arial"/>
                <w:sz w:val="16"/>
                <w:szCs w:val="16"/>
              </w:rPr>
            </w:pPr>
            <w:r w:rsidRPr="00E547F2">
              <w:rPr>
                <w:rFonts w:ascii="Arial" w:eastAsia="Times New Roman" w:hAnsi="Arial" w:cs="Arial"/>
                <w:sz w:val="16"/>
                <w:szCs w:val="16"/>
              </w:rPr>
              <w:t>Nitrogen Removal ton/yr</w:t>
            </w:r>
          </w:p>
        </w:tc>
        <w:tc>
          <w:tcPr>
            <w:tcW w:w="2060" w:type="dxa"/>
            <w:tcBorders>
              <w:top w:val="nil"/>
              <w:left w:val="nil"/>
              <w:bottom w:val="nil"/>
              <w:right w:val="single" w:sz="4" w:space="0" w:color="auto"/>
            </w:tcBorders>
            <w:shd w:val="clear" w:color="auto" w:fill="auto"/>
            <w:noWrap/>
            <w:vAlign w:val="bottom"/>
            <w:hideMark/>
          </w:tcPr>
          <w:p w:rsidR="00E547F2" w:rsidRPr="00E547F2" w:rsidRDefault="00E547F2" w:rsidP="00E547F2">
            <w:pPr>
              <w:spacing w:after="0" w:line="240" w:lineRule="auto"/>
              <w:jc w:val="center"/>
              <w:rPr>
                <w:rFonts w:ascii="Arial" w:eastAsia="Times New Roman" w:hAnsi="Arial" w:cs="Arial"/>
                <w:sz w:val="16"/>
                <w:szCs w:val="16"/>
              </w:rPr>
            </w:pPr>
            <w:r w:rsidRPr="00E547F2">
              <w:rPr>
                <w:rFonts w:ascii="Arial" w:eastAsia="Times New Roman" w:hAnsi="Arial" w:cs="Arial"/>
                <w:sz w:val="16"/>
                <w:szCs w:val="16"/>
              </w:rPr>
              <w:t>620</w:t>
            </w:r>
          </w:p>
        </w:tc>
      </w:tr>
      <w:tr w:rsidR="00E547F2" w:rsidRPr="00E547F2" w:rsidTr="00E547F2">
        <w:trPr>
          <w:trHeight w:val="201"/>
          <w:jc w:val="center"/>
        </w:trPr>
        <w:tc>
          <w:tcPr>
            <w:tcW w:w="5020" w:type="dxa"/>
            <w:tcBorders>
              <w:top w:val="nil"/>
              <w:left w:val="single" w:sz="4" w:space="0" w:color="auto"/>
              <w:bottom w:val="nil"/>
              <w:right w:val="nil"/>
            </w:tcBorders>
            <w:shd w:val="clear" w:color="auto" w:fill="auto"/>
            <w:noWrap/>
            <w:vAlign w:val="bottom"/>
            <w:hideMark/>
          </w:tcPr>
          <w:p w:rsidR="00E547F2" w:rsidRPr="00E547F2" w:rsidRDefault="00E547F2" w:rsidP="00E547F2">
            <w:pPr>
              <w:spacing w:after="0" w:line="240" w:lineRule="auto"/>
              <w:rPr>
                <w:rFonts w:ascii="Arial" w:eastAsia="Times New Roman" w:hAnsi="Arial" w:cs="Arial"/>
                <w:sz w:val="16"/>
                <w:szCs w:val="16"/>
              </w:rPr>
            </w:pPr>
            <w:r w:rsidRPr="00E547F2">
              <w:rPr>
                <w:rFonts w:ascii="Arial" w:eastAsia="Times New Roman" w:hAnsi="Arial" w:cs="Arial"/>
                <w:sz w:val="16"/>
                <w:szCs w:val="16"/>
              </w:rPr>
              <w:t>Nitrogen Removal Rate lb/acre-day</w:t>
            </w:r>
          </w:p>
        </w:tc>
        <w:tc>
          <w:tcPr>
            <w:tcW w:w="2060" w:type="dxa"/>
            <w:tcBorders>
              <w:top w:val="nil"/>
              <w:left w:val="nil"/>
              <w:bottom w:val="nil"/>
              <w:right w:val="single" w:sz="4" w:space="0" w:color="auto"/>
            </w:tcBorders>
            <w:shd w:val="clear" w:color="auto" w:fill="auto"/>
            <w:noWrap/>
            <w:vAlign w:val="bottom"/>
            <w:hideMark/>
          </w:tcPr>
          <w:p w:rsidR="00E547F2" w:rsidRPr="00E547F2" w:rsidRDefault="00E547F2" w:rsidP="00E547F2">
            <w:pPr>
              <w:spacing w:after="0" w:line="240" w:lineRule="auto"/>
              <w:jc w:val="center"/>
              <w:rPr>
                <w:rFonts w:ascii="Arial" w:eastAsia="Times New Roman" w:hAnsi="Arial" w:cs="Arial"/>
                <w:sz w:val="16"/>
                <w:szCs w:val="16"/>
              </w:rPr>
            </w:pPr>
            <w:r w:rsidRPr="00E547F2">
              <w:rPr>
                <w:rFonts w:ascii="Arial" w:eastAsia="Times New Roman" w:hAnsi="Arial" w:cs="Arial"/>
                <w:sz w:val="16"/>
                <w:szCs w:val="16"/>
              </w:rPr>
              <w:t>3.12</w:t>
            </w:r>
          </w:p>
        </w:tc>
      </w:tr>
      <w:tr w:rsidR="00E547F2" w:rsidRPr="00E547F2" w:rsidTr="00E547F2">
        <w:trPr>
          <w:trHeight w:val="201"/>
          <w:jc w:val="center"/>
        </w:trPr>
        <w:tc>
          <w:tcPr>
            <w:tcW w:w="5020" w:type="dxa"/>
            <w:tcBorders>
              <w:top w:val="nil"/>
              <w:left w:val="single" w:sz="4" w:space="0" w:color="auto"/>
              <w:bottom w:val="nil"/>
              <w:right w:val="nil"/>
            </w:tcBorders>
            <w:shd w:val="clear" w:color="auto" w:fill="auto"/>
            <w:noWrap/>
            <w:vAlign w:val="bottom"/>
            <w:hideMark/>
          </w:tcPr>
          <w:p w:rsidR="00E547F2" w:rsidRPr="00E547F2" w:rsidRDefault="00E547F2" w:rsidP="00E547F2">
            <w:pPr>
              <w:spacing w:after="0" w:line="240" w:lineRule="auto"/>
              <w:rPr>
                <w:rFonts w:ascii="Arial" w:eastAsia="Times New Roman" w:hAnsi="Arial" w:cs="Arial"/>
                <w:sz w:val="16"/>
                <w:szCs w:val="16"/>
              </w:rPr>
            </w:pPr>
            <w:r w:rsidRPr="00E547F2">
              <w:rPr>
                <w:rFonts w:ascii="Arial" w:eastAsia="Times New Roman" w:hAnsi="Arial" w:cs="Arial"/>
                <w:sz w:val="16"/>
                <w:szCs w:val="16"/>
              </w:rPr>
              <w:t>Nitrogen Removal Rate g/sm-yr</w:t>
            </w:r>
          </w:p>
        </w:tc>
        <w:tc>
          <w:tcPr>
            <w:tcW w:w="2060" w:type="dxa"/>
            <w:tcBorders>
              <w:top w:val="nil"/>
              <w:left w:val="nil"/>
              <w:bottom w:val="nil"/>
              <w:right w:val="single" w:sz="4" w:space="0" w:color="auto"/>
            </w:tcBorders>
            <w:shd w:val="clear" w:color="auto" w:fill="auto"/>
            <w:noWrap/>
            <w:vAlign w:val="bottom"/>
            <w:hideMark/>
          </w:tcPr>
          <w:p w:rsidR="00E547F2" w:rsidRPr="00E547F2" w:rsidRDefault="00E547F2" w:rsidP="00E547F2">
            <w:pPr>
              <w:spacing w:after="0" w:line="240" w:lineRule="auto"/>
              <w:jc w:val="center"/>
              <w:rPr>
                <w:rFonts w:ascii="Arial" w:eastAsia="Times New Roman" w:hAnsi="Arial" w:cs="Arial"/>
                <w:sz w:val="16"/>
                <w:szCs w:val="16"/>
              </w:rPr>
            </w:pPr>
            <w:r w:rsidRPr="00E547F2">
              <w:rPr>
                <w:rFonts w:ascii="Arial" w:eastAsia="Times New Roman" w:hAnsi="Arial" w:cs="Arial"/>
                <w:sz w:val="16"/>
                <w:szCs w:val="16"/>
              </w:rPr>
              <w:t>128</w:t>
            </w:r>
          </w:p>
        </w:tc>
      </w:tr>
      <w:tr w:rsidR="00E547F2" w:rsidRPr="00E547F2" w:rsidTr="00E547F2">
        <w:trPr>
          <w:trHeight w:val="201"/>
          <w:jc w:val="center"/>
        </w:trPr>
        <w:tc>
          <w:tcPr>
            <w:tcW w:w="5020" w:type="dxa"/>
            <w:tcBorders>
              <w:top w:val="nil"/>
              <w:left w:val="single" w:sz="4" w:space="0" w:color="auto"/>
              <w:bottom w:val="nil"/>
              <w:right w:val="nil"/>
            </w:tcBorders>
            <w:shd w:val="clear" w:color="auto" w:fill="auto"/>
            <w:noWrap/>
            <w:vAlign w:val="bottom"/>
            <w:hideMark/>
          </w:tcPr>
          <w:p w:rsidR="00E547F2" w:rsidRPr="00E547F2" w:rsidRDefault="00E547F2" w:rsidP="00E547F2">
            <w:pPr>
              <w:spacing w:after="0" w:line="240" w:lineRule="auto"/>
              <w:rPr>
                <w:rFonts w:ascii="Arial" w:eastAsia="Times New Roman" w:hAnsi="Arial" w:cs="Arial"/>
                <w:sz w:val="16"/>
                <w:szCs w:val="16"/>
              </w:rPr>
            </w:pPr>
            <w:r w:rsidRPr="00E547F2">
              <w:rPr>
                <w:rFonts w:ascii="Arial" w:eastAsia="Times New Roman" w:hAnsi="Arial" w:cs="Arial"/>
                <w:sz w:val="16"/>
                <w:szCs w:val="16"/>
              </w:rPr>
              <w:t>Phosphorus Removal lb/day</w:t>
            </w:r>
          </w:p>
        </w:tc>
        <w:tc>
          <w:tcPr>
            <w:tcW w:w="2060" w:type="dxa"/>
            <w:tcBorders>
              <w:top w:val="nil"/>
              <w:left w:val="nil"/>
              <w:bottom w:val="nil"/>
              <w:right w:val="single" w:sz="4" w:space="0" w:color="auto"/>
            </w:tcBorders>
            <w:shd w:val="clear" w:color="auto" w:fill="auto"/>
            <w:noWrap/>
            <w:vAlign w:val="bottom"/>
            <w:hideMark/>
          </w:tcPr>
          <w:p w:rsidR="00E547F2" w:rsidRPr="00E547F2" w:rsidRDefault="00E547F2" w:rsidP="00E547F2">
            <w:pPr>
              <w:spacing w:after="0" w:line="240" w:lineRule="auto"/>
              <w:jc w:val="center"/>
              <w:rPr>
                <w:rFonts w:ascii="Arial" w:eastAsia="Times New Roman" w:hAnsi="Arial" w:cs="Arial"/>
                <w:sz w:val="16"/>
                <w:szCs w:val="16"/>
              </w:rPr>
            </w:pPr>
            <w:r w:rsidRPr="00E547F2">
              <w:rPr>
                <w:rFonts w:ascii="Arial" w:eastAsia="Times New Roman" w:hAnsi="Arial" w:cs="Arial"/>
                <w:sz w:val="16"/>
                <w:szCs w:val="16"/>
              </w:rPr>
              <w:t>1,182</w:t>
            </w:r>
          </w:p>
        </w:tc>
      </w:tr>
      <w:tr w:rsidR="00E547F2" w:rsidRPr="00E547F2" w:rsidTr="00E547F2">
        <w:trPr>
          <w:trHeight w:val="201"/>
          <w:jc w:val="center"/>
        </w:trPr>
        <w:tc>
          <w:tcPr>
            <w:tcW w:w="5020" w:type="dxa"/>
            <w:tcBorders>
              <w:top w:val="nil"/>
              <w:left w:val="single" w:sz="4" w:space="0" w:color="auto"/>
              <w:bottom w:val="nil"/>
              <w:right w:val="nil"/>
            </w:tcBorders>
            <w:shd w:val="clear" w:color="auto" w:fill="auto"/>
            <w:noWrap/>
            <w:vAlign w:val="bottom"/>
            <w:hideMark/>
          </w:tcPr>
          <w:p w:rsidR="00E547F2" w:rsidRPr="00E547F2" w:rsidRDefault="00E547F2" w:rsidP="00E547F2">
            <w:pPr>
              <w:spacing w:after="0" w:line="240" w:lineRule="auto"/>
              <w:rPr>
                <w:rFonts w:ascii="Arial" w:eastAsia="Times New Roman" w:hAnsi="Arial" w:cs="Arial"/>
                <w:sz w:val="16"/>
                <w:szCs w:val="16"/>
              </w:rPr>
            </w:pPr>
            <w:r w:rsidRPr="00E547F2">
              <w:rPr>
                <w:rFonts w:ascii="Arial" w:eastAsia="Times New Roman" w:hAnsi="Arial" w:cs="Arial"/>
                <w:sz w:val="16"/>
                <w:szCs w:val="16"/>
              </w:rPr>
              <w:t>Phosphorus Removal ton/yr</w:t>
            </w:r>
          </w:p>
        </w:tc>
        <w:tc>
          <w:tcPr>
            <w:tcW w:w="2060" w:type="dxa"/>
            <w:tcBorders>
              <w:top w:val="nil"/>
              <w:left w:val="nil"/>
              <w:bottom w:val="nil"/>
              <w:right w:val="single" w:sz="4" w:space="0" w:color="auto"/>
            </w:tcBorders>
            <w:shd w:val="clear" w:color="auto" w:fill="auto"/>
            <w:noWrap/>
            <w:vAlign w:val="bottom"/>
            <w:hideMark/>
          </w:tcPr>
          <w:p w:rsidR="00E547F2" w:rsidRPr="00E547F2" w:rsidRDefault="00E547F2" w:rsidP="00E547F2">
            <w:pPr>
              <w:spacing w:after="0" w:line="240" w:lineRule="auto"/>
              <w:jc w:val="center"/>
              <w:rPr>
                <w:rFonts w:ascii="Arial" w:eastAsia="Times New Roman" w:hAnsi="Arial" w:cs="Arial"/>
                <w:sz w:val="16"/>
                <w:szCs w:val="16"/>
              </w:rPr>
            </w:pPr>
            <w:r w:rsidRPr="00E547F2">
              <w:rPr>
                <w:rFonts w:ascii="Arial" w:eastAsia="Times New Roman" w:hAnsi="Arial" w:cs="Arial"/>
                <w:sz w:val="16"/>
                <w:szCs w:val="16"/>
              </w:rPr>
              <w:t>216</w:t>
            </w:r>
          </w:p>
        </w:tc>
      </w:tr>
      <w:tr w:rsidR="00E547F2" w:rsidRPr="00E547F2" w:rsidTr="00E547F2">
        <w:trPr>
          <w:trHeight w:val="201"/>
          <w:jc w:val="center"/>
        </w:trPr>
        <w:tc>
          <w:tcPr>
            <w:tcW w:w="5020" w:type="dxa"/>
            <w:tcBorders>
              <w:top w:val="nil"/>
              <w:left w:val="single" w:sz="4" w:space="0" w:color="auto"/>
              <w:bottom w:val="nil"/>
              <w:right w:val="nil"/>
            </w:tcBorders>
            <w:shd w:val="clear" w:color="auto" w:fill="auto"/>
            <w:noWrap/>
            <w:vAlign w:val="bottom"/>
            <w:hideMark/>
          </w:tcPr>
          <w:p w:rsidR="00E547F2" w:rsidRPr="00E547F2" w:rsidRDefault="00E547F2" w:rsidP="00E547F2">
            <w:pPr>
              <w:spacing w:after="0" w:line="240" w:lineRule="auto"/>
              <w:rPr>
                <w:rFonts w:ascii="Arial" w:eastAsia="Times New Roman" w:hAnsi="Arial" w:cs="Arial"/>
                <w:sz w:val="16"/>
                <w:szCs w:val="16"/>
              </w:rPr>
            </w:pPr>
            <w:r w:rsidRPr="00E547F2">
              <w:rPr>
                <w:rFonts w:ascii="Arial" w:eastAsia="Times New Roman" w:hAnsi="Arial" w:cs="Arial"/>
                <w:sz w:val="16"/>
                <w:szCs w:val="16"/>
              </w:rPr>
              <w:t>Phosphorus Removal Rate lb/acre-day</w:t>
            </w:r>
          </w:p>
        </w:tc>
        <w:tc>
          <w:tcPr>
            <w:tcW w:w="2060" w:type="dxa"/>
            <w:tcBorders>
              <w:top w:val="nil"/>
              <w:left w:val="nil"/>
              <w:bottom w:val="nil"/>
              <w:right w:val="single" w:sz="4" w:space="0" w:color="auto"/>
            </w:tcBorders>
            <w:shd w:val="clear" w:color="auto" w:fill="auto"/>
            <w:noWrap/>
            <w:vAlign w:val="bottom"/>
            <w:hideMark/>
          </w:tcPr>
          <w:p w:rsidR="00E547F2" w:rsidRPr="00E547F2" w:rsidRDefault="00E547F2" w:rsidP="00E547F2">
            <w:pPr>
              <w:spacing w:after="0" w:line="240" w:lineRule="auto"/>
              <w:jc w:val="center"/>
              <w:rPr>
                <w:rFonts w:ascii="Arial" w:eastAsia="Times New Roman" w:hAnsi="Arial" w:cs="Arial"/>
                <w:sz w:val="16"/>
                <w:szCs w:val="16"/>
              </w:rPr>
            </w:pPr>
            <w:r w:rsidRPr="00E547F2">
              <w:rPr>
                <w:rFonts w:ascii="Arial" w:eastAsia="Times New Roman" w:hAnsi="Arial" w:cs="Arial"/>
                <w:sz w:val="16"/>
                <w:szCs w:val="16"/>
              </w:rPr>
              <w:t>0.49</w:t>
            </w:r>
          </w:p>
        </w:tc>
      </w:tr>
      <w:tr w:rsidR="00E547F2" w:rsidRPr="00E547F2" w:rsidTr="00E547F2">
        <w:trPr>
          <w:trHeight w:val="201"/>
          <w:jc w:val="center"/>
        </w:trPr>
        <w:tc>
          <w:tcPr>
            <w:tcW w:w="5020" w:type="dxa"/>
            <w:tcBorders>
              <w:top w:val="nil"/>
              <w:left w:val="single" w:sz="4" w:space="0" w:color="auto"/>
              <w:bottom w:val="single" w:sz="4" w:space="0" w:color="auto"/>
              <w:right w:val="nil"/>
            </w:tcBorders>
            <w:shd w:val="clear" w:color="auto" w:fill="auto"/>
            <w:noWrap/>
            <w:vAlign w:val="bottom"/>
            <w:hideMark/>
          </w:tcPr>
          <w:p w:rsidR="00E547F2" w:rsidRPr="00E547F2" w:rsidRDefault="00E547F2" w:rsidP="00E547F2">
            <w:pPr>
              <w:spacing w:after="0" w:line="240" w:lineRule="auto"/>
              <w:rPr>
                <w:rFonts w:ascii="Arial" w:eastAsia="Times New Roman" w:hAnsi="Arial" w:cs="Arial"/>
                <w:sz w:val="16"/>
                <w:szCs w:val="16"/>
              </w:rPr>
            </w:pPr>
            <w:r w:rsidRPr="00E547F2">
              <w:rPr>
                <w:rFonts w:ascii="Arial" w:eastAsia="Times New Roman" w:hAnsi="Arial" w:cs="Arial"/>
                <w:sz w:val="16"/>
                <w:szCs w:val="16"/>
              </w:rPr>
              <w:t>Phosphorus Removal Rate g/sm-yr</w:t>
            </w:r>
          </w:p>
        </w:tc>
        <w:tc>
          <w:tcPr>
            <w:tcW w:w="2060" w:type="dxa"/>
            <w:tcBorders>
              <w:top w:val="nil"/>
              <w:left w:val="nil"/>
              <w:bottom w:val="single" w:sz="4" w:space="0" w:color="auto"/>
              <w:right w:val="single" w:sz="4" w:space="0" w:color="auto"/>
            </w:tcBorders>
            <w:shd w:val="clear" w:color="auto" w:fill="auto"/>
            <w:noWrap/>
            <w:vAlign w:val="bottom"/>
            <w:hideMark/>
          </w:tcPr>
          <w:p w:rsidR="00E547F2" w:rsidRPr="00E547F2" w:rsidRDefault="00E547F2" w:rsidP="00E547F2">
            <w:pPr>
              <w:spacing w:after="0" w:line="240" w:lineRule="auto"/>
              <w:jc w:val="center"/>
              <w:rPr>
                <w:rFonts w:ascii="Arial" w:eastAsia="Times New Roman" w:hAnsi="Arial" w:cs="Arial"/>
                <w:sz w:val="16"/>
                <w:szCs w:val="16"/>
              </w:rPr>
            </w:pPr>
            <w:r w:rsidRPr="00E547F2">
              <w:rPr>
                <w:rFonts w:ascii="Arial" w:eastAsia="Times New Roman" w:hAnsi="Arial" w:cs="Arial"/>
                <w:sz w:val="16"/>
                <w:szCs w:val="16"/>
              </w:rPr>
              <w:t>20.16</w:t>
            </w:r>
          </w:p>
        </w:tc>
      </w:tr>
      <w:tr w:rsidR="00E547F2" w:rsidRPr="00E547F2" w:rsidTr="00E547F2">
        <w:trPr>
          <w:trHeight w:val="201"/>
          <w:jc w:val="center"/>
        </w:trPr>
        <w:tc>
          <w:tcPr>
            <w:tcW w:w="5020" w:type="dxa"/>
            <w:tcBorders>
              <w:top w:val="nil"/>
              <w:left w:val="nil"/>
              <w:bottom w:val="nil"/>
              <w:right w:val="nil"/>
            </w:tcBorders>
            <w:shd w:val="clear" w:color="auto" w:fill="auto"/>
            <w:noWrap/>
            <w:vAlign w:val="bottom"/>
            <w:hideMark/>
          </w:tcPr>
          <w:p w:rsidR="00E547F2" w:rsidRPr="00E547F2" w:rsidRDefault="00E547F2" w:rsidP="00E547F2">
            <w:pPr>
              <w:spacing w:after="0" w:line="240" w:lineRule="auto"/>
              <w:rPr>
                <w:rFonts w:ascii="Arial" w:eastAsia="Times New Roman" w:hAnsi="Arial" w:cs="Arial"/>
                <w:color w:val="000000"/>
                <w:sz w:val="16"/>
                <w:szCs w:val="16"/>
              </w:rPr>
            </w:pPr>
          </w:p>
        </w:tc>
        <w:tc>
          <w:tcPr>
            <w:tcW w:w="2060" w:type="dxa"/>
            <w:tcBorders>
              <w:top w:val="nil"/>
              <w:left w:val="nil"/>
              <w:bottom w:val="nil"/>
              <w:right w:val="nil"/>
            </w:tcBorders>
            <w:shd w:val="clear" w:color="auto" w:fill="auto"/>
            <w:noWrap/>
            <w:vAlign w:val="bottom"/>
            <w:hideMark/>
          </w:tcPr>
          <w:p w:rsidR="00E547F2" w:rsidRPr="00E547F2" w:rsidRDefault="00E547F2" w:rsidP="00E547F2">
            <w:pPr>
              <w:spacing w:after="0" w:line="240" w:lineRule="auto"/>
              <w:rPr>
                <w:rFonts w:ascii="Arial" w:eastAsia="Times New Roman" w:hAnsi="Arial" w:cs="Arial"/>
                <w:color w:val="000000"/>
                <w:sz w:val="16"/>
                <w:szCs w:val="16"/>
              </w:rPr>
            </w:pPr>
          </w:p>
        </w:tc>
      </w:tr>
      <w:tr w:rsidR="00E547F2" w:rsidRPr="00E547F2" w:rsidTr="00E547F2">
        <w:trPr>
          <w:trHeight w:val="201"/>
          <w:jc w:val="center"/>
        </w:trPr>
        <w:tc>
          <w:tcPr>
            <w:tcW w:w="5020" w:type="dxa"/>
            <w:tcBorders>
              <w:top w:val="nil"/>
              <w:left w:val="nil"/>
              <w:bottom w:val="nil"/>
              <w:right w:val="nil"/>
            </w:tcBorders>
            <w:shd w:val="clear" w:color="auto" w:fill="auto"/>
            <w:noWrap/>
            <w:vAlign w:val="bottom"/>
            <w:hideMark/>
          </w:tcPr>
          <w:p w:rsidR="00E547F2" w:rsidRPr="00E547F2" w:rsidRDefault="00E547F2" w:rsidP="00E547F2">
            <w:pPr>
              <w:spacing w:after="0" w:line="240" w:lineRule="auto"/>
              <w:jc w:val="right"/>
              <w:rPr>
                <w:rFonts w:ascii="Arial" w:eastAsia="Times New Roman" w:hAnsi="Arial" w:cs="Arial"/>
                <w:sz w:val="16"/>
                <w:szCs w:val="16"/>
              </w:rPr>
            </w:pPr>
            <w:r w:rsidRPr="00E547F2">
              <w:rPr>
                <w:rFonts w:ascii="Arial" w:eastAsia="Times New Roman" w:hAnsi="Arial" w:cs="Arial"/>
                <w:sz w:val="16"/>
                <w:szCs w:val="16"/>
              </w:rPr>
              <w:t>Annual Service Fee @ $30/pound phosphorus Removed</w:t>
            </w:r>
          </w:p>
        </w:tc>
        <w:tc>
          <w:tcPr>
            <w:tcW w:w="2060" w:type="dxa"/>
            <w:tcBorders>
              <w:top w:val="nil"/>
              <w:left w:val="nil"/>
              <w:bottom w:val="nil"/>
              <w:right w:val="nil"/>
            </w:tcBorders>
            <w:shd w:val="clear" w:color="auto" w:fill="auto"/>
            <w:noWrap/>
            <w:vAlign w:val="bottom"/>
            <w:hideMark/>
          </w:tcPr>
          <w:p w:rsidR="00E547F2" w:rsidRPr="00E547F2" w:rsidRDefault="00E547F2" w:rsidP="00E547F2">
            <w:pPr>
              <w:spacing w:after="0" w:line="240" w:lineRule="auto"/>
              <w:rPr>
                <w:rFonts w:ascii="Arial" w:eastAsia="Times New Roman" w:hAnsi="Arial" w:cs="Arial"/>
                <w:color w:val="000000"/>
                <w:sz w:val="16"/>
                <w:szCs w:val="16"/>
              </w:rPr>
            </w:pPr>
            <w:r>
              <w:rPr>
                <w:rFonts w:ascii="Arial" w:eastAsia="Times New Roman" w:hAnsi="Arial" w:cs="Arial"/>
                <w:color w:val="000000"/>
                <w:sz w:val="16"/>
                <w:szCs w:val="16"/>
              </w:rPr>
              <w:t xml:space="preserve"> </w:t>
            </w:r>
            <w:r w:rsidRPr="00E547F2">
              <w:rPr>
                <w:rFonts w:ascii="Arial" w:eastAsia="Times New Roman" w:hAnsi="Arial" w:cs="Arial"/>
                <w:color w:val="000000"/>
                <w:sz w:val="16"/>
                <w:szCs w:val="16"/>
              </w:rPr>
              <w:t xml:space="preserve">                      </w:t>
            </w:r>
            <w:r>
              <w:rPr>
                <w:rFonts w:ascii="Arial" w:eastAsia="Times New Roman" w:hAnsi="Arial" w:cs="Arial"/>
                <w:color w:val="000000"/>
                <w:sz w:val="16"/>
                <w:szCs w:val="16"/>
              </w:rPr>
              <w:t>$</w:t>
            </w:r>
            <w:r w:rsidRPr="00E547F2">
              <w:rPr>
                <w:rFonts w:ascii="Arial" w:eastAsia="Times New Roman" w:hAnsi="Arial" w:cs="Arial"/>
                <w:color w:val="000000"/>
                <w:sz w:val="16"/>
                <w:szCs w:val="16"/>
              </w:rPr>
              <w:t xml:space="preserve">12,945,712 </w:t>
            </w:r>
          </w:p>
        </w:tc>
      </w:tr>
    </w:tbl>
    <w:p w:rsidR="005C38F4" w:rsidRDefault="005C38F4">
      <w:pPr>
        <w:rPr>
          <w:rFonts w:ascii="Arial" w:hAnsi="Arial" w:cs="Arial"/>
          <w:sz w:val="20"/>
          <w:szCs w:val="20"/>
        </w:rPr>
      </w:pPr>
    </w:p>
    <w:p w:rsidR="005C38F4" w:rsidRDefault="005C38F4">
      <w:pPr>
        <w:rPr>
          <w:rFonts w:ascii="Arial" w:hAnsi="Arial" w:cs="Arial"/>
          <w:sz w:val="20"/>
          <w:szCs w:val="20"/>
        </w:rPr>
      </w:pPr>
    </w:p>
    <w:p w:rsidR="005C38F4" w:rsidRDefault="005C38F4">
      <w:pPr>
        <w:rPr>
          <w:rFonts w:ascii="Arial" w:hAnsi="Arial" w:cs="Arial"/>
          <w:sz w:val="20"/>
          <w:szCs w:val="20"/>
        </w:rPr>
      </w:pPr>
    </w:p>
    <w:p w:rsidR="00BA4DD9" w:rsidRPr="00C2694D" w:rsidRDefault="00BA4DD9">
      <w:pPr>
        <w:rPr>
          <w:rFonts w:ascii="Arial" w:hAnsi="Arial" w:cs="Arial"/>
          <w:sz w:val="20"/>
          <w:szCs w:val="20"/>
        </w:rPr>
      </w:pPr>
    </w:p>
    <w:sectPr w:rsidR="00BA4DD9" w:rsidRPr="00C2694D">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B3CD6" w:rsidRDefault="00BB3CD6" w:rsidP="009F25B5">
      <w:pPr>
        <w:spacing w:after="0" w:line="240" w:lineRule="auto"/>
      </w:pPr>
      <w:r>
        <w:separator/>
      </w:r>
    </w:p>
  </w:endnote>
  <w:endnote w:type="continuationSeparator" w:id="0">
    <w:p w:rsidR="00BB3CD6" w:rsidRDefault="00BB3CD6" w:rsidP="009F25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Bernard MT Condensed">
    <w:panose1 w:val="02050806060905020404"/>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B3CD6" w:rsidRDefault="00BB3CD6" w:rsidP="009F25B5">
      <w:pPr>
        <w:spacing w:after="0" w:line="240" w:lineRule="auto"/>
      </w:pPr>
      <w:r>
        <w:separator/>
      </w:r>
    </w:p>
  </w:footnote>
  <w:footnote w:type="continuationSeparator" w:id="0">
    <w:p w:rsidR="00BB3CD6" w:rsidRDefault="00BB3CD6" w:rsidP="009F25B5">
      <w:pPr>
        <w:spacing w:after="0" w:line="240" w:lineRule="auto"/>
      </w:pPr>
      <w:r>
        <w:continuationSeparator/>
      </w:r>
    </w:p>
  </w:footnote>
  <w:footnote w:id="1">
    <w:p w:rsidR="009F25B5" w:rsidRPr="0026745B" w:rsidRDefault="009F25B5">
      <w:pPr>
        <w:pStyle w:val="FootnoteText"/>
        <w:rPr>
          <w:rFonts w:ascii="Arial" w:hAnsi="Arial" w:cs="Arial"/>
          <w:sz w:val="16"/>
          <w:szCs w:val="16"/>
        </w:rPr>
      </w:pPr>
      <w:r>
        <w:rPr>
          <w:rStyle w:val="FootnoteReference"/>
        </w:rPr>
        <w:footnoteRef/>
      </w:r>
      <w:r>
        <w:t xml:space="preserve"> </w:t>
      </w:r>
      <w:hyperlink r:id="rId1" w:history="1">
        <w:r w:rsidRPr="0026745B">
          <w:rPr>
            <w:rStyle w:val="Hyperlink"/>
            <w:rFonts w:ascii="Arial" w:hAnsi="Arial" w:cs="Arial"/>
            <w:sz w:val="16"/>
            <w:szCs w:val="16"/>
          </w:rPr>
          <w:t>http://vlib.iue.it/carrie/reference/worldhistory/sections/18civili.html</w:t>
        </w:r>
      </w:hyperlink>
      <w:r w:rsidRPr="0026745B">
        <w:rPr>
          <w:rFonts w:ascii="Arial" w:hAnsi="Arial" w:cs="Arial"/>
          <w:sz w:val="16"/>
          <w:szCs w:val="16"/>
        </w:rPr>
        <w:t xml:space="preserve"> </w:t>
      </w:r>
    </w:p>
  </w:footnote>
  <w:footnote w:id="2">
    <w:p w:rsidR="0077509F" w:rsidRPr="0026745B" w:rsidRDefault="0077509F">
      <w:pPr>
        <w:pStyle w:val="FootnoteText"/>
        <w:rPr>
          <w:rFonts w:ascii="Arial" w:hAnsi="Arial" w:cs="Arial"/>
          <w:sz w:val="16"/>
          <w:szCs w:val="16"/>
        </w:rPr>
      </w:pPr>
      <w:r w:rsidRPr="0026745B">
        <w:rPr>
          <w:rStyle w:val="FootnoteReference"/>
          <w:rFonts w:ascii="Arial" w:hAnsi="Arial" w:cs="Arial"/>
          <w:sz w:val="16"/>
          <w:szCs w:val="16"/>
        </w:rPr>
        <w:footnoteRef/>
      </w:r>
      <w:r w:rsidR="00E05CDD" w:rsidRPr="0026745B">
        <w:rPr>
          <w:rFonts w:ascii="Arial" w:hAnsi="Arial" w:cs="Arial"/>
          <w:sz w:val="16"/>
          <w:szCs w:val="16"/>
        </w:rPr>
        <w:t xml:space="preserve"> H.T. Odu</w:t>
      </w:r>
      <w:r w:rsidRPr="0026745B">
        <w:rPr>
          <w:rFonts w:ascii="Arial" w:hAnsi="Arial" w:cs="Arial"/>
          <w:sz w:val="16"/>
          <w:szCs w:val="16"/>
        </w:rPr>
        <w:t xml:space="preserve">m 1971 </w:t>
      </w:r>
      <w:r w:rsidRPr="0026745B">
        <w:rPr>
          <w:rFonts w:ascii="Arial" w:hAnsi="Arial" w:cs="Arial"/>
          <w:i/>
          <w:sz w:val="16"/>
          <w:szCs w:val="16"/>
        </w:rPr>
        <w:t xml:space="preserve">Environment Power and Society </w:t>
      </w:r>
      <w:r w:rsidRPr="0026745B">
        <w:rPr>
          <w:rFonts w:ascii="Arial" w:hAnsi="Arial" w:cs="Arial"/>
          <w:sz w:val="16"/>
          <w:szCs w:val="16"/>
        </w:rPr>
        <w:t xml:space="preserve">Wiley-Interscience </w:t>
      </w:r>
      <w:r w:rsidR="00C2694D" w:rsidRPr="0026745B">
        <w:rPr>
          <w:rFonts w:ascii="Arial" w:hAnsi="Arial" w:cs="Arial"/>
          <w:sz w:val="16"/>
          <w:szCs w:val="16"/>
        </w:rPr>
        <w:t>, New Yo</w:t>
      </w:r>
      <w:r w:rsidR="00630FC7" w:rsidRPr="0026745B">
        <w:rPr>
          <w:rFonts w:ascii="Arial" w:hAnsi="Arial" w:cs="Arial"/>
          <w:sz w:val="16"/>
          <w:szCs w:val="16"/>
        </w:rPr>
        <w:t>r</w:t>
      </w:r>
      <w:r w:rsidR="00C2694D" w:rsidRPr="0026745B">
        <w:rPr>
          <w:rFonts w:ascii="Arial" w:hAnsi="Arial" w:cs="Arial"/>
          <w:sz w:val="16"/>
          <w:szCs w:val="16"/>
        </w:rPr>
        <w:t>k, NY USA pg 149</w:t>
      </w:r>
    </w:p>
  </w:footnote>
  <w:footnote w:id="3">
    <w:p w:rsidR="00C2694D" w:rsidRPr="0026745B" w:rsidRDefault="00C2694D">
      <w:pPr>
        <w:pStyle w:val="FootnoteText"/>
        <w:rPr>
          <w:rFonts w:ascii="Arial" w:hAnsi="Arial" w:cs="Arial"/>
          <w:sz w:val="16"/>
          <w:szCs w:val="16"/>
        </w:rPr>
      </w:pPr>
      <w:r w:rsidRPr="0026745B">
        <w:rPr>
          <w:rStyle w:val="FootnoteReference"/>
          <w:rFonts w:ascii="Arial" w:hAnsi="Arial" w:cs="Arial"/>
          <w:sz w:val="16"/>
          <w:szCs w:val="16"/>
        </w:rPr>
        <w:footnoteRef/>
      </w:r>
      <w:r w:rsidRPr="0026745B">
        <w:rPr>
          <w:rFonts w:ascii="Arial" w:hAnsi="Arial" w:cs="Arial"/>
          <w:sz w:val="16"/>
          <w:szCs w:val="16"/>
        </w:rPr>
        <w:t xml:space="preserve"> </w:t>
      </w:r>
      <w:r w:rsidRPr="0026745B">
        <w:rPr>
          <w:rFonts w:ascii="Arial" w:hAnsi="Arial" w:cs="Arial"/>
          <w:i/>
          <w:sz w:val="16"/>
          <w:szCs w:val="16"/>
        </w:rPr>
        <w:t xml:space="preserve">IBID </w:t>
      </w:r>
      <w:r w:rsidRPr="0026745B">
        <w:rPr>
          <w:rFonts w:ascii="Arial" w:hAnsi="Arial" w:cs="Arial"/>
          <w:sz w:val="16"/>
          <w:szCs w:val="16"/>
        </w:rPr>
        <w:t>pg 182</w:t>
      </w:r>
    </w:p>
  </w:footnote>
  <w:footnote w:id="4">
    <w:p w:rsidR="00C2694D" w:rsidRPr="0026745B" w:rsidRDefault="00C2694D">
      <w:pPr>
        <w:pStyle w:val="FootnoteText"/>
        <w:rPr>
          <w:rFonts w:ascii="Arial" w:hAnsi="Arial" w:cs="Arial"/>
          <w:sz w:val="16"/>
          <w:szCs w:val="16"/>
        </w:rPr>
      </w:pPr>
      <w:r w:rsidRPr="0026745B">
        <w:rPr>
          <w:rStyle w:val="FootnoteReference"/>
          <w:rFonts w:ascii="Arial" w:hAnsi="Arial" w:cs="Arial"/>
          <w:sz w:val="16"/>
          <w:szCs w:val="16"/>
        </w:rPr>
        <w:footnoteRef/>
      </w:r>
      <w:r w:rsidRPr="0026745B">
        <w:rPr>
          <w:rFonts w:ascii="Arial" w:hAnsi="Arial" w:cs="Arial"/>
          <w:sz w:val="16"/>
          <w:szCs w:val="16"/>
        </w:rPr>
        <w:t xml:space="preserve"> </w:t>
      </w:r>
      <w:r w:rsidR="00630FC7" w:rsidRPr="0026745B">
        <w:rPr>
          <w:rFonts w:ascii="Arial" w:hAnsi="Arial" w:cs="Arial"/>
          <w:i/>
          <w:sz w:val="16"/>
          <w:szCs w:val="16"/>
        </w:rPr>
        <w:t>IBID</w:t>
      </w:r>
      <w:r w:rsidR="00E05CDD" w:rsidRPr="0026745B">
        <w:rPr>
          <w:rFonts w:ascii="Arial" w:hAnsi="Arial" w:cs="Arial"/>
          <w:sz w:val="16"/>
          <w:szCs w:val="16"/>
        </w:rPr>
        <w:t xml:space="preserve"> pg 60 </w:t>
      </w:r>
      <w:r w:rsidR="00E05CDD" w:rsidRPr="0026745B">
        <w:rPr>
          <w:rFonts w:ascii="Arial" w:hAnsi="Arial" w:cs="Arial"/>
          <w:i/>
          <w:sz w:val="16"/>
          <w:szCs w:val="16"/>
        </w:rPr>
        <w:t>“In man’s study of himself he has often made his systems study with the economic consideration of currency only, thus omitting much of his system. Little wonder that his understanding and predictions of his economy have been faulty.”</w:t>
      </w:r>
      <w:r w:rsidR="00E05CDD" w:rsidRPr="0026745B">
        <w:rPr>
          <w:rFonts w:ascii="Arial" w:hAnsi="Arial" w:cs="Arial"/>
          <w:sz w:val="16"/>
          <w:szCs w:val="16"/>
        </w:rPr>
        <w:t xml:space="preserve"> </w:t>
      </w:r>
    </w:p>
  </w:footnote>
  <w:footnote w:id="5">
    <w:p w:rsidR="00323145" w:rsidRPr="00EE6761" w:rsidRDefault="00323145">
      <w:pPr>
        <w:pStyle w:val="FootnoteText"/>
        <w:rPr>
          <w:rFonts w:ascii="Arial" w:hAnsi="Arial" w:cs="Arial"/>
          <w:sz w:val="16"/>
          <w:szCs w:val="16"/>
        </w:rPr>
      </w:pPr>
      <w:r w:rsidRPr="00EE6761">
        <w:rPr>
          <w:rStyle w:val="FootnoteReference"/>
          <w:rFonts w:ascii="Arial" w:hAnsi="Arial" w:cs="Arial"/>
          <w:sz w:val="16"/>
          <w:szCs w:val="16"/>
        </w:rPr>
        <w:footnoteRef/>
      </w:r>
      <w:r w:rsidRPr="00EE6761">
        <w:rPr>
          <w:rFonts w:ascii="Arial" w:hAnsi="Arial" w:cs="Arial"/>
          <w:sz w:val="16"/>
          <w:szCs w:val="16"/>
        </w:rPr>
        <w:t xml:space="preserve"> </w:t>
      </w:r>
      <w:r w:rsidR="00EE6761">
        <w:rPr>
          <w:rFonts w:ascii="Arial" w:hAnsi="Arial" w:cs="Arial"/>
          <w:sz w:val="16"/>
          <w:szCs w:val="16"/>
        </w:rPr>
        <w:t xml:space="preserve">e.g. </w:t>
      </w:r>
      <w:r w:rsidRPr="00EE6761">
        <w:rPr>
          <w:rFonts w:ascii="Arial" w:hAnsi="Arial" w:cs="Arial"/>
          <w:sz w:val="16"/>
          <w:szCs w:val="16"/>
        </w:rPr>
        <w:t xml:space="preserve">Gilding, Paul </w:t>
      </w:r>
      <w:r w:rsidR="00EE6761" w:rsidRPr="00EE6761">
        <w:rPr>
          <w:rFonts w:ascii="Arial" w:hAnsi="Arial" w:cs="Arial"/>
          <w:sz w:val="16"/>
          <w:szCs w:val="16"/>
        </w:rPr>
        <w:t xml:space="preserve">2011 </w:t>
      </w:r>
      <w:r w:rsidR="00EE6761" w:rsidRPr="00EE6761">
        <w:rPr>
          <w:rFonts w:ascii="Arial" w:hAnsi="Arial" w:cs="Arial"/>
          <w:i/>
          <w:sz w:val="16"/>
          <w:szCs w:val="16"/>
        </w:rPr>
        <w:t xml:space="preserve">The Great Disruption </w:t>
      </w:r>
      <w:r w:rsidR="00EE6761" w:rsidRPr="00EE6761">
        <w:rPr>
          <w:rFonts w:ascii="Arial" w:hAnsi="Arial" w:cs="Arial"/>
          <w:sz w:val="16"/>
          <w:szCs w:val="16"/>
        </w:rPr>
        <w:t>Bloomsbury Press, New York, NY USA</w:t>
      </w:r>
    </w:p>
  </w:footnote>
  <w:footnote w:id="6">
    <w:p w:rsidR="0026745B" w:rsidRPr="0026745B" w:rsidRDefault="0026745B" w:rsidP="0026745B">
      <w:pPr>
        <w:autoSpaceDE w:val="0"/>
        <w:autoSpaceDN w:val="0"/>
        <w:adjustRightInd w:val="0"/>
        <w:spacing w:after="0" w:line="240" w:lineRule="auto"/>
        <w:rPr>
          <w:rFonts w:ascii="Arial" w:hAnsi="Arial" w:cs="Arial"/>
          <w:sz w:val="16"/>
          <w:szCs w:val="16"/>
        </w:rPr>
      </w:pPr>
      <w:r w:rsidRPr="0026745B">
        <w:rPr>
          <w:rStyle w:val="FootnoteReference"/>
          <w:rFonts w:ascii="Arial" w:hAnsi="Arial" w:cs="Arial"/>
          <w:sz w:val="16"/>
          <w:szCs w:val="16"/>
        </w:rPr>
        <w:footnoteRef/>
      </w:r>
      <w:r w:rsidRPr="0026745B">
        <w:rPr>
          <w:rFonts w:ascii="Arial" w:hAnsi="Arial" w:cs="Arial"/>
          <w:sz w:val="16"/>
          <w:szCs w:val="16"/>
        </w:rPr>
        <w:t xml:space="preserve"> Stumm, W and E. Stumm-Zollinger 1971 </w:t>
      </w:r>
      <w:r w:rsidRPr="0026745B">
        <w:rPr>
          <w:rFonts w:ascii="Arial" w:hAnsi="Arial" w:cs="Arial"/>
          <w:bCs/>
          <w:sz w:val="16"/>
          <w:szCs w:val="16"/>
        </w:rPr>
        <w:t xml:space="preserve">Chemostasis and Homeostasis in Aquatic Ecosystems; Principles of Water Pollution </w:t>
      </w:r>
      <w:r w:rsidR="00CB1C8B" w:rsidRPr="0026745B">
        <w:rPr>
          <w:rFonts w:ascii="Arial" w:hAnsi="Arial" w:cs="Arial"/>
          <w:bCs/>
          <w:sz w:val="16"/>
          <w:szCs w:val="16"/>
        </w:rPr>
        <w:t>Control</w:t>
      </w:r>
      <w:r w:rsidRPr="0026745B">
        <w:rPr>
          <w:rFonts w:ascii="Arial" w:hAnsi="Arial" w:cs="Arial"/>
          <w:bCs/>
          <w:sz w:val="16"/>
          <w:szCs w:val="16"/>
        </w:rPr>
        <w:t xml:space="preserve"> </w:t>
      </w:r>
      <w:r w:rsidRPr="0026745B">
        <w:rPr>
          <w:rFonts w:ascii="Arial" w:hAnsi="Arial" w:cs="Arial"/>
          <w:sz w:val="16"/>
          <w:szCs w:val="16"/>
        </w:rPr>
        <w:t>In Nonequilibrium Systems in Natural Water Chemistry; Hem, J.; Advances in Chemistry; American Chemical Society: Washington, DC</w:t>
      </w:r>
    </w:p>
  </w:footnote>
  <w:footnote w:id="7">
    <w:p w:rsidR="0026745B" w:rsidRPr="0026745B" w:rsidRDefault="0026745B">
      <w:pPr>
        <w:pStyle w:val="FootnoteText"/>
        <w:rPr>
          <w:rFonts w:ascii="Arial" w:hAnsi="Arial" w:cs="Arial"/>
          <w:sz w:val="16"/>
          <w:szCs w:val="16"/>
        </w:rPr>
      </w:pPr>
      <w:r>
        <w:rPr>
          <w:rStyle w:val="FootnoteReference"/>
        </w:rPr>
        <w:footnoteRef/>
      </w:r>
      <w:r>
        <w:t xml:space="preserve"> </w:t>
      </w:r>
      <w:r>
        <w:rPr>
          <w:rFonts w:ascii="Arial" w:hAnsi="Arial" w:cs="Arial"/>
          <w:sz w:val="16"/>
          <w:szCs w:val="16"/>
        </w:rPr>
        <w:t>There is an irony here, for those today who politically call themselves conservatives often tout the continuation of fossil fuel consumption without a strategy for transitioning to other energy sources.</w:t>
      </w:r>
      <w:r w:rsidR="00717D5D">
        <w:rPr>
          <w:rFonts w:ascii="Arial" w:hAnsi="Arial" w:cs="Arial"/>
          <w:sz w:val="16"/>
          <w:szCs w:val="16"/>
        </w:rPr>
        <w:t xml:space="preserve"> I believe most political conservatives would agree that they are resistant to sizable deviations from the status-quo—cautious traditionalists. </w:t>
      </w:r>
      <w:r>
        <w:rPr>
          <w:rFonts w:ascii="Arial" w:hAnsi="Arial" w:cs="Arial"/>
          <w:sz w:val="16"/>
          <w:szCs w:val="16"/>
        </w:rPr>
        <w:t xml:space="preserve"> This </w:t>
      </w:r>
      <w:r w:rsidR="00717D5D">
        <w:rPr>
          <w:rFonts w:ascii="Arial" w:hAnsi="Arial" w:cs="Arial"/>
          <w:sz w:val="16"/>
          <w:szCs w:val="16"/>
        </w:rPr>
        <w:t xml:space="preserve">traditional </w:t>
      </w:r>
      <w:r>
        <w:rPr>
          <w:rFonts w:ascii="Arial" w:hAnsi="Arial" w:cs="Arial"/>
          <w:sz w:val="16"/>
          <w:szCs w:val="16"/>
        </w:rPr>
        <w:t xml:space="preserve">consumption scientifically </w:t>
      </w:r>
      <w:r w:rsidR="00717D5D">
        <w:rPr>
          <w:rFonts w:ascii="Arial" w:hAnsi="Arial" w:cs="Arial"/>
          <w:sz w:val="16"/>
          <w:szCs w:val="16"/>
        </w:rPr>
        <w:t xml:space="preserve">however </w:t>
      </w:r>
      <w:r>
        <w:rPr>
          <w:rFonts w:ascii="Arial" w:hAnsi="Arial" w:cs="Arial"/>
          <w:sz w:val="16"/>
          <w:szCs w:val="16"/>
        </w:rPr>
        <w:t>is anything but conservative, for it implies low stability and rapid system changes.</w:t>
      </w:r>
      <w:r w:rsidR="00717D5D">
        <w:rPr>
          <w:rFonts w:ascii="Arial" w:hAnsi="Arial" w:cs="Arial"/>
          <w:sz w:val="16"/>
          <w:szCs w:val="16"/>
        </w:rPr>
        <w:t xml:space="preserve"> Hence todays conservatives ar</w:t>
      </w:r>
      <w:r w:rsidR="00B64EAA">
        <w:rPr>
          <w:rFonts w:ascii="Arial" w:hAnsi="Arial" w:cs="Arial"/>
          <w:sz w:val="16"/>
          <w:szCs w:val="16"/>
        </w:rPr>
        <w:t>e in reality radicals, rebelling against</w:t>
      </w:r>
      <w:r w:rsidR="00717D5D">
        <w:rPr>
          <w:rFonts w:ascii="Arial" w:hAnsi="Arial" w:cs="Arial"/>
          <w:sz w:val="16"/>
          <w:szCs w:val="16"/>
        </w:rPr>
        <w:t xml:space="preserve"> necessary adjustments to conserve our socio-economic system. </w:t>
      </w:r>
      <w:r>
        <w:rPr>
          <w:rFonts w:ascii="Arial" w:hAnsi="Arial" w:cs="Arial"/>
          <w:sz w:val="16"/>
          <w:szCs w:val="16"/>
        </w:rPr>
        <w:t xml:space="preserve"> </w:t>
      </w:r>
      <w:r w:rsidR="002348EC">
        <w:rPr>
          <w:rFonts w:ascii="Arial" w:hAnsi="Arial" w:cs="Arial"/>
          <w:sz w:val="16"/>
          <w:szCs w:val="16"/>
        </w:rPr>
        <w:t xml:space="preserve"> </w:t>
      </w:r>
    </w:p>
  </w:footnote>
  <w:footnote w:id="8">
    <w:p w:rsidR="00BA4DD9" w:rsidRDefault="00BA4DD9">
      <w:pPr>
        <w:pStyle w:val="FootnoteText"/>
      </w:pPr>
      <w:r>
        <w:rPr>
          <w:rStyle w:val="FootnoteReference"/>
        </w:rPr>
        <w:footnoteRef/>
      </w:r>
      <w:r>
        <w:t xml:space="preserve"> </w:t>
      </w:r>
      <w:r w:rsidRPr="00BA4DD9">
        <w:rPr>
          <w:rFonts w:ascii="Arial" w:hAnsi="Arial" w:cs="Arial"/>
          <w:sz w:val="16"/>
          <w:szCs w:val="16"/>
        </w:rPr>
        <w:t>Please understand I am not suggesting this system is optimal, it is what is available to date.</w:t>
      </w:r>
      <w:r>
        <w:t xml:space="preserve"> </w:t>
      </w:r>
    </w:p>
  </w:footnote>
  <w:footnote w:id="9">
    <w:p w:rsidR="00BB2CE2" w:rsidRDefault="00BB2CE2">
      <w:pPr>
        <w:pStyle w:val="FootnoteText"/>
      </w:pPr>
      <w:r>
        <w:rPr>
          <w:rStyle w:val="FootnoteReference"/>
        </w:rPr>
        <w:footnoteRef/>
      </w:r>
      <w:r>
        <w:t xml:space="preserve"> </w:t>
      </w:r>
      <w:hyperlink r:id="rId2" w:history="1">
        <w:r w:rsidRPr="00BB2CE2">
          <w:rPr>
            <w:rStyle w:val="Hyperlink"/>
            <w:rFonts w:ascii="Arial" w:hAnsi="Arial" w:cs="Arial"/>
            <w:sz w:val="16"/>
            <w:szCs w:val="16"/>
          </w:rPr>
          <w:t>www.mekong-creations.org/products/water-hyaicnth.html</w:t>
        </w:r>
      </w:hyperlink>
      <w:r>
        <w:t xml:space="preserve"> </w:t>
      </w:r>
    </w:p>
  </w:footnote>
  <w:footnote w:id="10">
    <w:p w:rsidR="00BB2CE2" w:rsidRDefault="00BB2CE2">
      <w:pPr>
        <w:pStyle w:val="FootnoteText"/>
      </w:pPr>
      <w:r>
        <w:rPr>
          <w:rStyle w:val="FootnoteReference"/>
        </w:rPr>
        <w:footnoteRef/>
      </w:r>
      <w:r>
        <w:t xml:space="preserve"> </w:t>
      </w:r>
      <w:hyperlink r:id="rId3" w:history="1">
        <w:r w:rsidRPr="0031047E">
          <w:rPr>
            <w:rStyle w:val="Hyperlink"/>
            <w:rFonts w:ascii="Arial" w:hAnsi="Arial" w:cs="Arial"/>
            <w:sz w:val="16"/>
            <w:szCs w:val="16"/>
          </w:rPr>
          <w:t>https://www.centuryfurniture.com/sustainability.aspx?show=whhttps://www.centuryfurniture.com/sustainability.aspx?show=wh</w:t>
        </w:r>
      </w:hyperlink>
      <w:r>
        <w:rPr>
          <w:rFonts w:ascii="Arial" w:hAnsi="Arial" w:cs="Arial"/>
          <w:sz w:val="16"/>
          <w:szCs w:val="16"/>
        </w:rPr>
        <w:t xml:space="preserve"> </w:t>
      </w:r>
    </w:p>
  </w:footnote>
  <w:footnote w:id="11">
    <w:p w:rsidR="003047F9" w:rsidRDefault="003047F9">
      <w:pPr>
        <w:pStyle w:val="FootnoteText"/>
      </w:pPr>
      <w:r>
        <w:rPr>
          <w:rStyle w:val="FootnoteReference"/>
        </w:rPr>
        <w:footnoteRef/>
      </w:r>
      <w:hyperlink r:id="rId4" w:history="1">
        <w:r w:rsidRPr="0031047E">
          <w:rPr>
            <w:rStyle w:val="Hyperlink"/>
            <w:rFonts w:ascii="Arial" w:hAnsi="Arial" w:cs="Arial"/>
            <w:sz w:val="16"/>
            <w:szCs w:val="16"/>
          </w:rPr>
          <w:t>http://philjournalsci.dost.gov.ph/vol141no2/parchment%20like%20paper%20using%20water%20hyacinth%20pulp.htmlhttp://philjournalsci.dost.gov.ph/vol141no2/parchment%20like%20paper%20using%20water%20hyacinth%20pulp.html</w:t>
        </w:r>
      </w:hyperlink>
      <w:r>
        <w:rPr>
          <w:rFonts w:ascii="Arial" w:hAnsi="Arial" w:cs="Arial"/>
          <w:sz w:val="16"/>
          <w:szCs w:val="16"/>
        </w:rPr>
        <w:t xml:space="preserve">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9F64A3F"/>
    <w:multiLevelType w:val="hybridMultilevel"/>
    <w:tmpl w:val="3C1A0838"/>
    <w:lvl w:ilvl="0" w:tplc="04090001">
      <w:start w:val="1"/>
      <w:numFmt w:val="bullet"/>
      <w:lvlText w:val=""/>
      <w:lvlJc w:val="left"/>
      <w:pPr>
        <w:ind w:left="1644" w:hanging="360"/>
      </w:pPr>
      <w:rPr>
        <w:rFonts w:ascii="Symbol" w:hAnsi="Symbol" w:hint="default"/>
      </w:rPr>
    </w:lvl>
    <w:lvl w:ilvl="1" w:tplc="04090003" w:tentative="1">
      <w:start w:val="1"/>
      <w:numFmt w:val="bullet"/>
      <w:lvlText w:val="o"/>
      <w:lvlJc w:val="left"/>
      <w:pPr>
        <w:ind w:left="2364" w:hanging="360"/>
      </w:pPr>
      <w:rPr>
        <w:rFonts w:ascii="Courier New" w:hAnsi="Courier New" w:cs="Courier New" w:hint="default"/>
      </w:rPr>
    </w:lvl>
    <w:lvl w:ilvl="2" w:tplc="04090005" w:tentative="1">
      <w:start w:val="1"/>
      <w:numFmt w:val="bullet"/>
      <w:lvlText w:val=""/>
      <w:lvlJc w:val="left"/>
      <w:pPr>
        <w:ind w:left="3084" w:hanging="360"/>
      </w:pPr>
      <w:rPr>
        <w:rFonts w:ascii="Wingdings" w:hAnsi="Wingdings" w:hint="default"/>
      </w:rPr>
    </w:lvl>
    <w:lvl w:ilvl="3" w:tplc="04090001" w:tentative="1">
      <w:start w:val="1"/>
      <w:numFmt w:val="bullet"/>
      <w:lvlText w:val=""/>
      <w:lvlJc w:val="left"/>
      <w:pPr>
        <w:ind w:left="3804" w:hanging="360"/>
      </w:pPr>
      <w:rPr>
        <w:rFonts w:ascii="Symbol" w:hAnsi="Symbol" w:hint="default"/>
      </w:rPr>
    </w:lvl>
    <w:lvl w:ilvl="4" w:tplc="04090003" w:tentative="1">
      <w:start w:val="1"/>
      <w:numFmt w:val="bullet"/>
      <w:lvlText w:val="o"/>
      <w:lvlJc w:val="left"/>
      <w:pPr>
        <w:ind w:left="4524" w:hanging="360"/>
      </w:pPr>
      <w:rPr>
        <w:rFonts w:ascii="Courier New" w:hAnsi="Courier New" w:cs="Courier New" w:hint="default"/>
      </w:rPr>
    </w:lvl>
    <w:lvl w:ilvl="5" w:tplc="04090005" w:tentative="1">
      <w:start w:val="1"/>
      <w:numFmt w:val="bullet"/>
      <w:lvlText w:val=""/>
      <w:lvlJc w:val="left"/>
      <w:pPr>
        <w:ind w:left="5244" w:hanging="360"/>
      </w:pPr>
      <w:rPr>
        <w:rFonts w:ascii="Wingdings" w:hAnsi="Wingdings" w:hint="default"/>
      </w:rPr>
    </w:lvl>
    <w:lvl w:ilvl="6" w:tplc="04090001" w:tentative="1">
      <w:start w:val="1"/>
      <w:numFmt w:val="bullet"/>
      <w:lvlText w:val=""/>
      <w:lvlJc w:val="left"/>
      <w:pPr>
        <w:ind w:left="5964" w:hanging="360"/>
      </w:pPr>
      <w:rPr>
        <w:rFonts w:ascii="Symbol" w:hAnsi="Symbol" w:hint="default"/>
      </w:rPr>
    </w:lvl>
    <w:lvl w:ilvl="7" w:tplc="04090003" w:tentative="1">
      <w:start w:val="1"/>
      <w:numFmt w:val="bullet"/>
      <w:lvlText w:val="o"/>
      <w:lvlJc w:val="left"/>
      <w:pPr>
        <w:ind w:left="6684" w:hanging="360"/>
      </w:pPr>
      <w:rPr>
        <w:rFonts w:ascii="Courier New" w:hAnsi="Courier New" w:cs="Courier New" w:hint="default"/>
      </w:rPr>
    </w:lvl>
    <w:lvl w:ilvl="8" w:tplc="04090005" w:tentative="1">
      <w:start w:val="1"/>
      <w:numFmt w:val="bullet"/>
      <w:lvlText w:val=""/>
      <w:lvlJc w:val="left"/>
      <w:pPr>
        <w:ind w:left="7404"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25B5"/>
    <w:rsid w:val="000A1089"/>
    <w:rsid w:val="000C4BBA"/>
    <w:rsid w:val="000F420C"/>
    <w:rsid w:val="00192AE1"/>
    <w:rsid w:val="002348EC"/>
    <w:rsid w:val="0026745B"/>
    <w:rsid w:val="002934C6"/>
    <w:rsid w:val="002C44D8"/>
    <w:rsid w:val="002C7CB7"/>
    <w:rsid w:val="003047F9"/>
    <w:rsid w:val="00323145"/>
    <w:rsid w:val="00332299"/>
    <w:rsid w:val="003935B1"/>
    <w:rsid w:val="003D6D42"/>
    <w:rsid w:val="004533E2"/>
    <w:rsid w:val="004C6358"/>
    <w:rsid w:val="005C38F4"/>
    <w:rsid w:val="005C3B6A"/>
    <w:rsid w:val="005F5803"/>
    <w:rsid w:val="006258CD"/>
    <w:rsid w:val="00630FC7"/>
    <w:rsid w:val="00640FF5"/>
    <w:rsid w:val="0064500E"/>
    <w:rsid w:val="00666675"/>
    <w:rsid w:val="0069702E"/>
    <w:rsid w:val="0070100C"/>
    <w:rsid w:val="00716C72"/>
    <w:rsid w:val="00717D5D"/>
    <w:rsid w:val="00754237"/>
    <w:rsid w:val="0077509F"/>
    <w:rsid w:val="0078171F"/>
    <w:rsid w:val="00811B4B"/>
    <w:rsid w:val="008C09C0"/>
    <w:rsid w:val="009A33A2"/>
    <w:rsid w:val="009F25B5"/>
    <w:rsid w:val="009F71E7"/>
    <w:rsid w:val="00AE532A"/>
    <w:rsid w:val="00B273AA"/>
    <w:rsid w:val="00B64EAA"/>
    <w:rsid w:val="00B71EA4"/>
    <w:rsid w:val="00B80EEB"/>
    <w:rsid w:val="00B939FA"/>
    <w:rsid w:val="00BA4DD9"/>
    <w:rsid w:val="00BB2CE2"/>
    <w:rsid w:val="00BB3CD6"/>
    <w:rsid w:val="00C2694D"/>
    <w:rsid w:val="00C456C4"/>
    <w:rsid w:val="00CB1C8B"/>
    <w:rsid w:val="00D93DAF"/>
    <w:rsid w:val="00DA3E61"/>
    <w:rsid w:val="00E05CDD"/>
    <w:rsid w:val="00E547F2"/>
    <w:rsid w:val="00EE6761"/>
    <w:rsid w:val="00F2651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9F25B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F25B5"/>
    <w:rPr>
      <w:sz w:val="20"/>
      <w:szCs w:val="20"/>
    </w:rPr>
  </w:style>
  <w:style w:type="character" w:styleId="FootnoteReference">
    <w:name w:val="footnote reference"/>
    <w:basedOn w:val="DefaultParagraphFont"/>
    <w:uiPriority w:val="99"/>
    <w:semiHidden/>
    <w:unhideWhenUsed/>
    <w:rsid w:val="009F25B5"/>
    <w:rPr>
      <w:vertAlign w:val="superscript"/>
    </w:rPr>
  </w:style>
  <w:style w:type="character" w:styleId="Hyperlink">
    <w:name w:val="Hyperlink"/>
    <w:basedOn w:val="DefaultParagraphFont"/>
    <w:uiPriority w:val="99"/>
    <w:unhideWhenUsed/>
    <w:rsid w:val="009F25B5"/>
    <w:rPr>
      <w:color w:val="0000FF" w:themeColor="hyperlink"/>
      <w:u w:val="single"/>
    </w:rPr>
  </w:style>
  <w:style w:type="paragraph" w:styleId="NoSpacing">
    <w:name w:val="No Spacing"/>
    <w:uiPriority w:val="1"/>
    <w:qFormat/>
    <w:rsid w:val="00716C72"/>
    <w:pPr>
      <w:spacing w:after="0" w:line="240" w:lineRule="auto"/>
    </w:pPr>
  </w:style>
  <w:style w:type="paragraph" w:styleId="NormalWeb">
    <w:name w:val="Normal (Web)"/>
    <w:basedOn w:val="Normal"/>
    <w:uiPriority w:val="99"/>
    <w:semiHidden/>
    <w:unhideWhenUsed/>
    <w:rsid w:val="00717D5D"/>
    <w:pPr>
      <w:spacing w:before="100" w:beforeAutospacing="1" w:after="100" w:afterAutospacing="1" w:line="240" w:lineRule="auto"/>
    </w:pPr>
    <w:rPr>
      <w:rFonts w:ascii="Times New Roman" w:eastAsiaTheme="minorEastAsia" w:hAnsi="Times New Roman" w:cs="Times New Roman"/>
      <w:sz w:val="24"/>
      <w:szCs w:val="24"/>
    </w:rPr>
  </w:style>
  <w:style w:type="paragraph" w:styleId="BalloonText">
    <w:name w:val="Balloon Text"/>
    <w:basedOn w:val="Normal"/>
    <w:link w:val="BalloonTextChar"/>
    <w:uiPriority w:val="99"/>
    <w:semiHidden/>
    <w:unhideWhenUsed/>
    <w:rsid w:val="00192AE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92AE1"/>
    <w:rPr>
      <w:rFonts w:ascii="Tahoma" w:hAnsi="Tahoma" w:cs="Tahoma"/>
      <w:sz w:val="16"/>
      <w:szCs w:val="16"/>
    </w:rPr>
  </w:style>
  <w:style w:type="paragraph" w:styleId="Header">
    <w:name w:val="header"/>
    <w:basedOn w:val="Normal"/>
    <w:link w:val="HeaderChar"/>
    <w:uiPriority w:val="99"/>
    <w:unhideWhenUsed/>
    <w:rsid w:val="005C38F4"/>
    <w:pPr>
      <w:tabs>
        <w:tab w:val="center" w:pos="4680"/>
        <w:tab w:val="right" w:pos="9360"/>
      </w:tabs>
      <w:spacing w:after="0" w:line="240" w:lineRule="auto"/>
    </w:pPr>
  </w:style>
  <w:style w:type="character" w:customStyle="1" w:styleId="HeaderChar">
    <w:name w:val="Header Char"/>
    <w:basedOn w:val="DefaultParagraphFont"/>
    <w:link w:val="Header"/>
    <w:uiPriority w:val="99"/>
    <w:rsid w:val="005C38F4"/>
  </w:style>
  <w:style w:type="paragraph" w:styleId="Footer">
    <w:name w:val="footer"/>
    <w:basedOn w:val="Normal"/>
    <w:link w:val="FooterChar"/>
    <w:uiPriority w:val="99"/>
    <w:unhideWhenUsed/>
    <w:rsid w:val="005C38F4"/>
    <w:pPr>
      <w:tabs>
        <w:tab w:val="center" w:pos="4680"/>
        <w:tab w:val="right" w:pos="9360"/>
      </w:tabs>
      <w:spacing w:after="0" w:line="240" w:lineRule="auto"/>
    </w:pPr>
  </w:style>
  <w:style w:type="character" w:customStyle="1" w:styleId="FooterChar">
    <w:name w:val="Footer Char"/>
    <w:basedOn w:val="DefaultParagraphFont"/>
    <w:link w:val="Footer"/>
    <w:uiPriority w:val="99"/>
    <w:rsid w:val="005C38F4"/>
  </w:style>
  <w:style w:type="paragraph" w:styleId="ListParagraph">
    <w:name w:val="List Paragraph"/>
    <w:basedOn w:val="Normal"/>
    <w:uiPriority w:val="34"/>
    <w:qFormat/>
    <w:rsid w:val="008C09C0"/>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9F25B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F25B5"/>
    <w:rPr>
      <w:sz w:val="20"/>
      <w:szCs w:val="20"/>
    </w:rPr>
  </w:style>
  <w:style w:type="character" w:styleId="FootnoteReference">
    <w:name w:val="footnote reference"/>
    <w:basedOn w:val="DefaultParagraphFont"/>
    <w:uiPriority w:val="99"/>
    <w:semiHidden/>
    <w:unhideWhenUsed/>
    <w:rsid w:val="009F25B5"/>
    <w:rPr>
      <w:vertAlign w:val="superscript"/>
    </w:rPr>
  </w:style>
  <w:style w:type="character" w:styleId="Hyperlink">
    <w:name w:val="Hyperlink"/>
    <w:basedOn w:val="DefaultParagraphFont"/>
    <w:uiPriority w:val="99"/>
    <w:unhideWhenUsed/>
    <w:rsid w:val="009F25B5"/>
    <w:rPr>
      <w:color w:val="0000FF" w:themeColor="hyperlink"/>
      <w:u w:val="single"/>
    </w:rPr>
  </w:style>
  <w:style w:type="paragraph" w:styleId="NoSpacing">
    <w:name w:val="No Spacing"/>
    <w:uiPriority w:val="1"/>
    <w:qFormat/>
    <w:rsid w:val="00716C72"/>
    <w:pPr>
      <w:spacing w:after="0" w:line="240" w:lineRule="auto"/>
    </w:pPr>
  </w:style>
  <w:style w:type="paragraph" w:styleId="NormalWeb">
    <w:name w:val="Normal (Web)"/>
    <w:basedOn w:val="Normal"/>
    <w:uiPriority w:val="99"/>
    <w:semiHidden/>
    <w:unhideWhenUsed/>
    <w:rsid w:val="00717D5D"/>
    <w:pPr>
      <w:spacing w:before="100" w:beforeAutospacing="1" w:after="100" w:afterAutospacing="1" w:line="240" w:lineRule="auto"/>
    </w:pPr>
    <w:rPr>
      <w:rFonts w:ascii="Times New Roman" w:eastAsiaTheme="minorEastAsia" w:hAnsi="Times New Roman" w:cs="Times New Roman"/>
      <w:sz w:val="24"/>
      <w:szCs w:val="24"/>
    </w:rPr>
  </w:style>
  <w:style w:type="paragraph" w:styleId="BalloonText">
    <w:name w:val="Balloon Text"/>
    <w:basedOn w:val="Normal"/>
    <w:link w:val="BalloonTextChar"/>
    <w:uiPriority w:val="99"/>
    <w:semiHidden/>
    <w:unhideWhenUsed/>
    <w:rsid w:val="00192AE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92AE1"/>
    <w:rPr>
      <w:rFonts w:ascii="Tahoma" w:hAnsi="Tahoma" w:cs="Tahoma"/>
      <w:sz w:val="16"/>
      <w:szCs w:val="16"/>
    </w:rPr>
  </w:style>
  <w:style w:type="paragraph" w:styleId="Header">
    <w:name w:val="header"/>
    <w:basedOn w:val="Normal"/>
    <w:link w:val="HeaderChar"/>
    <w:uiPriority w:val="99"/>
    <w:unhideWhenUsed/>
    <w:rsid w:val="005C38F4"/>
    <w:pPr>
      <w:tabs>
        <w:tab w:val="center" w:pos="4680"/>
        <w:tab w:val="right" w:pos="9360"/>
      </w:tabs>
      <w:spacing w:after="0" w:line="240" w:lineRule="auto"/>
    </w:pPr>
  </w:style>
  <w:style w:type="character" w:customStyle="1" w:styleId="HeaderChar">
    <w:name w:val="Header Char"/>
    <w:basedOn w:val="DefaultParagraphFont"/>
    <w:link w:val="Header"/>
    <w:uiPriority w:val="99"/>
    <w:rsid w:val="005C38F4"/>
  </w:style>
  <w:style w:type="paragraph" w:styleId="Footer">
    <w:name w:val="footer"/>
    <w:basedOn w:val="Normal"/>
    <w:link w:val="FooterChar"/>
    <w:uiPriority w:val="99"/>
    <w:unhideWhenUsed/>
    <w:rsid w:val="005C38F4"/>
    <w:pPr>
      <w:tabs>
        <w:tab w:val="center" w:pos="4680"/>
        <w:tab w:val="right" w:pos="9360"/>
      </w:tabs>
      <w:spacing w:after="0" w:line="240" w:lineRule="auto"/>
    </w:pPr>
  </w:style>
  <w:style w:type="character" w:customStyle="1" w:styleId="FooterChar">
    <w:name w:val="Footer Char"/>
    <w:basedOn w:val="DefaultParagraphFont"/>
    <w:link w:val="Footer"/>
    <w:uiPriority w:val="99"/>
    <w:rsid w:val="005C38F4"/>
  </w:style>
  <w:style w:type="paragraph" w:styleId="ListParagraph">
    <w:name w:val="List Paragraph"/>
    <w:basedOn w:val="Normal"/>
    <w:uiPriority w:val="34"/>
    <w:qFormat/>
    <w:rsid w:val="008C09C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3247169">
      <w:bodyDiv w:val="1"/>
      <w:marLeft w:val="0"/>
      <w:marRight w:val="0"/>
      <w:marTop w:val="0"/>
      <w:marBottom w:val="0"/>
      <w:divBdr>
        <w:top w:val="none" w:sz="0" w:space="0" w:color="auto"/>
        <w:left w:val="none" w:sz="0" w:space="0" w:color="auto"/>
        <w:bottom w:val="none" w:sz="0" w:space="0" w:color="auto"/>
        <w:right w:val="none" w:sz="0" w:space="0" w:color="auto"/>
      </w:divBdr>
    </w:div>
    <w:div w:id="806242044">
      <w:bodyDiv w:val="1"/>
      <w:marLeft w:val="0"/>
      <w:marRight w:val="0"/>
      <w:marTop w:val="0"/>
      <w:marBottom w:val="0"/>
      <w:divBdr>
        <w:top w:val="none" w:sz="0" w:space="0" w:color="auto"/>
        <w:left w:val="none" w:sz="0" w:space="0" w:color="auto"/>
        <w:bottom w:val="none" w:sz="0" w:space="0" w:color="auto"/>
        <w:right w:val="none" w:sz="0" w:space="0" w:color="auto"/>
      </w:divBdr>
    </w:div>
    <w:div w:id="14382575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wmf"/><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oleObject" Target="embeddings/oleObject1.bin"/><Relationship Id="rId22" Type="http://schemas.openxmlformats.org/officeDocument/2006/relationships/image" Target="media/image13.png"/></Relationships>
</file>

<file path=word/_rels/footnotes.xml.rels><?xml version="1.0" encoding="UTF-8" standalone="yes"?>
<Relationships xmlns="http://schemas.openxmlformats.org/package/2006/relationships"><Relationship Id="rId3" Type="http://schemas.openxmlformats.org/officeDocument/2006/relationships/hyperlink" Target="https://www.centuryfurniture.com/sustainability.aspx?show=whhttps://www.centuryfurniture.com/sustainability.aspx?show=wh" TargetMode="External"/><Relationship Id="rId2" Type="http://schemas.openxmlformats.org/officeDocument/2006/relationships/hyperlink" Target="http://www.mekong-creations.org/products/water-hyaicnth.html" TargetMode="External"/><Relationship Id="rId1" Type="http://schemas.openxmlformats.org/officeDocument/2006/relationships/hyperlink" Target="http://vlib.iue.it/carrie/reference/worldhistory/sections/18civili.html" TargetMode="External"/><Relationship Id="rId4" Type="http://schemas.openxmlformats.org/officeDocument/2006/relationships/hyperlink" Target="http://philjournalsci.dost.gov.ph/vol141no2/parchment%20like%20paper%20using%20water%20hyacinth%20pulp.htmlhttp://philjournalsci.dost.gov.ph/vol141no2/parchment%20like%20paper%20using%20water%20hyacinth%20pulp.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82976A-7AF0-4AFC-8BB4-FEFDB145F0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2886</Words>
  <Characters>16454</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19302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Allen</dc:creator>
  <cp:lastModifiedBy>Allen</cp:lastModifiedBy>
  <cp:revision>2</cp:revision>
  <dcterms:created xsi:type="dcterms:W3CDTF">2021-02-05T14:17:00Z</dcterms:created>
  <dcterms:modified xsi:type="dcterms:W3CDTF">2021-02-05T14:17:00Z</dcterms:modified>
</cp:coreProperties>
</file>